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70" w:rsidRPr="00F2389F" w:rsidRDefault="00865F70" w:rsidP="00F2389F">
      <w:pPr>
        <w:ind w:right="283"/>
        <w:jc w:val="center"/>
        <w:rPr>
          <w:sz w:val="28"/>
        </w:rPr>
      </w:pPr>
      <w:bookmarkStart w:id="0" w:name="_GoBack"/>
      <w:bookmarkEnd w:id="0"/>
      <w:r>
        <w:rPr>
          <w:rFonts w:hint="eastAsia"/>
          <w:sz w:val="28"/>
        </w:rPr>
        <w:t>有害物質使用</w:t>
      </w:r>
      <w:r w:rsidR="00271E61">
        <w:rPr>
          <w:rFonts w:hint="eastAsia"/>
          <w:sz w:val="28"/>
        </w:rPr>
        <w:t>/</w:t>
      </w:r>
      <w:r w:rsidR="00271E61">
        <w:rPr>
          <w:rFonts w:hint="eastAsia"/>
          <w:sz w:val="28"/>
        </w:rPr>
        <w:t>貯蔵</w:t>
      </w:r>
      <w:r>
        <w:rPr>
          <w:rFonts w:hint="eastAsia"/>
          <w:sz w:val="28"/>
        </w:rPr>
        <w:t>状況</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3146"/>
        <w:gridCol w:w="1843"/>
        <w:gridCol w:w="1131"/>
        <w:gridCol w:w="1710"/>
        <w:gridCol w:w="1710"/>
      </w:tblGrid>
      <w:tr w:rsidR="0007128F" w:rsidRPr="0007128F" w:rsidTr="00F2389F">
        <w:trPr>
          <w:trHeight w:val="454"/>
        </w:trPr>
        <w:tc>
          <w:tcPr>
            <w:tcW w:w="900" w:type="dxa"/>
            <w:vAlign w:val="center"/>
          </w:tcPr>
          <w:p w:rsidR="0007128F" w:rsidRPr="0007128F" w:rsidRDefault="0007128F" w:rsidP="001B79E7">
            <w:pPr>
              <w:jc w:val="center"/>
              <w:rPr>
                <w:sz w:val="20"/>
              </w:rPr>
            </w:pPr>
            <w:r w:rsidRPr="0007128F">
              <w:rPr>
                <w:rFonts w:hint="eastAsia"/>
                <w:sz w:val="20"/>
              </w:rPr>
              <w:t>ﾁｪｯｸ</w:t>
            </w:r>
            <w:r w:rsidRPr="0007128F">
              <w:rPr>
                <w:rFonts w:hint="eastAsia"/>
                <w:sz w:val="20"/>
                <w:vertAlign w:val="superscript"/>
              </w:rPr>
              <w:t>※</w:t>
            </w:r>
            <w:r w:rsidRPr="0007128F">
              <w:rPr>
                <w:rFonts w:hint="eastAsia"/>
                <w:sz w:val="20"/>
                <w:vertAlign w:val="superscript"/>
              </w:rPr>
              <w:t>1</w:t>
            </w:r>
          </w:p>
        </w:tc>
        <w:tc>
          <w:tcPr>
            <w:tcW w:w="3146" w:type="dxa"/>
            <w:vAlign w:val="center"/>
          </w:tcPr>
          <w:p w:rsidR="0007128F" w:rsidRPr="0007128F" w:rsidRDefault="0007128F" w:rsidP="001B79E7">
            <w:pPr>
              <w:jc w:val="center"/>
              <w:rPr>
                <w:sz w:val="20"/>
              </w:rPr>
            </w:pPr>
            <w:r w:rsidRPr="0007128F">
              <w:rPr>
                <w:rFonts w:hint="eastAsia"/>
                <w:sz w:val="20"/>
              </w:rPr>
              <w:t>物質名</w:t>
            </w:r>
          </w:p>
        </w:tc>
        <w:tc>
          <w:tcPr>
            <w:tcW w:w="1843" w:type="dxa"/>
            <w:vAlign w:val="center"/>
          </w:tcPr>
          <w:p w:rsidR="0007128F" w:rsidRPr="0007128F" w:rsidRDefault="00FD10E7" w:rsidP="0007128F">
            <w:pPr>
              <w:jc w:val="center"/>
              <w:rPr>
                <w:sz w:val="20"/>
              </w:rPr>
            </w:pPr>
            <w:r w:rsidRPr="0007128F">
              <w:rPr>
                <w:rFonts w:hint="eastAsia"/>
                <w:sz w:val="20"/>
              </w:rPr>
              <w:t>薬品名</w:t>
            </w:r>
          </w:p>
        </w:tc>
        <w:tc>
          <w:tcPr>
            <w:tcW w:w="1131" w:type="dxa"/>
            <w:vAlign w:val="center"/>
          </w:tcPr>
          <w:p w:rsidR="0007128F" w:rsidRPr="0007128F" w:rsidRDefault="00FD10E7" w:rsidP="001B79E7">
            <w:pPr>
              <w:jc w:val="center"/>
              <w:rPr>
                <w:sz w:val="20"/>
              </w:rPr>
            </w:pPr>
            <w:r>
              <w:rPr>
                <w:rFonts w:hint="eastAsia"/>
                <w:sz w:val="20"/>
              </w:rPr>
              <w:t>使用量</w:t>
            </w:r>
          </w:p>
        </w:tc>
        <w:tc>
          <w:tcPr>
            <w:tcW w:w="1710" w:type="dxa"/>
            <w:vAlign w:val="center"/>
          </w:tcPr>
          <w:p w:rsidR="0007128F" w:rsidRDefault="00FD10E7" w:rsidP="0007128F">
            <w:pPr>
              <w:jc w:val="center"/>
              <w:rPr>
                <w:sz w:val="20"/>
              </w:rPr>
            </w:pPr>
            <w:r>
              <w:rPr>
                <w:rFonts w:hint="eastAsia"/>
                <w:sz w:val="20"/>
              </w:rPr>
              <w:t>使用方法</w:t>
            </w:r>
          </w:p>
        </w:tc>
        <w:tc>
          <w:tcPr>
            <w:tcW w:w="1710" w:type="dxa"/>
            <w:vAlign w:val="center"/>
          </w:tcPr>
          <w:p w:rsidR="0007128F" w:rsidRPr="0007128F" w:rsidRDefault="00FD10E7" w:rsidP="001B79E7">
            <w:pPr>
              <w:jc w:val="center"/>
              <w:rPr>
                <w:sz w:val="20"/>
              </w:rPr>
            </w:pPr>
            <w:r w:rsidRPr="0007128F">
              <w:rPr>
                <w:rFonts w:hint="eastAsia"/>
                <w:sz w:val="20"/>
              </w:rPr>
              <w:t>使用期間</w:t>
            </w:r>
            <w:r w:rsidRPr="0007128F">
              <w:rPr>
                <w:rFonts w:hint="eastAsia"/>
                <w:sz w:val="20"/>
                <w:vertAlign w:val="superscript"/>
              </w:rPr>
              <w:t>※</w:t>
            </w:r>
            <w:r w:rsidRPr="0007128F">
              <w:rPr>
                <w:rFonts w:hint="eastAsia"/>
                <w:sz w:val="20"/>
                <w:vertAlign w:val="superscript"/>
              </w:rPr>
              <w:t>2</w:t>
            </w:r>
          </w:p>
        </w:tc>
      </w:tr>
      <w:tr w:rsidR="00F2389F" w:rsidRPr="0007128F" w:rsidTr="00693FB5">
        <w:trPr>
          <w:trHeight w:val="402"/>
        </w:trPr>
        <w:tc>
          <w:tcPr>
            <w:tcW w:w="900" w:type="dxa"/>
            <w:vAlign w:val="center"/>
          </w:tcPr>
          <w:p w:rsidR="00F2389F" w:rsidRPr="0007128F" w:rsidRDefault="00F2389F" w:rsidP="00F60822">
            <w:pPr>
              <w:jc w:val="center"/>
              <w:rPr>
                <w:sz w:val="20"/>
              </w:rPr>
            </w:pPr>
          </w:p>
        </w:tc>
        <w:tc>
          <w:tcPr>
            <w:tcW w:w="3146" w:type="dxa"/>
            <w:vAlign w:val="center"/>
          </w:tcPr>
          <w:p w:rsidR="00F2389F" w:rsidRPr="0007128F" w:rsidRDefault="00F2389F" w:rsidP="00F60822">
            <w:pPr>
              <w:rPr>
                <w:sz w:val="20"/>
              </w:rPr>
            </w:pPr>
            <w:r w:rsidRPr="0007128F">
              <w:rPr>
                <w:rFonts w:hint="eastAsia"/>
                <w:sz w:val="20"/>
              </w:rPr>
              <w:t>四塩化炭素</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ind w:rightChars="4" w:right="9"/>
              <w:jc w:val="center"/>
              <w:rPr>
                <w:sz w:val="20"/>
              </w:rPr>
            </w:pPr>
          </w:p>
        </w:tc>
        <w:tc>
          <w:tcPr>
            <w:tcW w:w="3146" w:type="dxa"/>
            <w:vAlign w:val="center"/>
          </w:tcPr>
          <w:p w:rsidR="00F2389F" w:rsidRPr="0007128F" w:rsidRDefault="00F2389F" w:rsidP="001B79E7">
            <w:pPr>
              <w:rPr>
                <w:sz w:val="20"/>
              </w:rPr>
            </w:pPr>
            <w:r w:rsidRPr="0007128F">
              <w:rPr>
                <w:rFonts w:hint="eastAsia"/>
                <w:sz w:val="20"/>
              </w:rPr>
              <w:t>1,2-</w:t>
            </w:r>
            <w:r w:rsidRPr="0007128F">
              <w:rPr>
                <w:rFonts w:hint="eastAsia"/>
                <w:sz w:val="20"/>
              </w:rPr>
              <w:t>ジクロロエタン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1,1-</w:t>
            </w:r>
            <w:r w:rsidRPr="0007128F">
              <w:rPr>
                <w:rFonts w:hint="eastAsia"/>
                <w:sz w:val="20"/>
              </w:rPr>
              <w:t>ジクロロエチレン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シス</w:t>
            </w:r>
            <w:r w:rsidRPr="0007128F">
              <w:rPr>
                <w:rFonts w:hint="eastAsia"/>
                <w:sz w:val="20"/>
              </w:rPr>
              <w:t>-1,2-</w:t>
            </w:r>
            <w:r w:rsidRPr="0007128F">
              <w:rPr>
                <w:rFonts w:hint="eastAsia"/>
                <w:sz w:val="20"/>
              </w:rPr>
              <w:t>ジクロロエチレン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Pr>
                <w:rFonts w:hint="eastAsia"/>
                <w:sz w:val="20"/>
              </w:rPr>
              <w:t>トランス</w:t>
            </w:r>
            <w:r>
              <w:rPr>
                <w:rFonts w:hint="eastAsia"/>
                <w:sz w:val="20"/>
              </w:rPr>
              <w:t>-1,2-</w:t>
            </w:r>
            <w:r>
              <w:rPr>
                <w:rFonts w:hint="eastAsia"/>
                <w:sz w:val="20"/>
              </w:rPr>
              <w:t>ジクロロエチレン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1,3-</w:t>
            </w:r>
            <w:r w:rsidRPr="0007128F">
              <w:rPr>
                <w:rFonts w:hint="eastAsia"/>
                <w:sz w:val="20"/>
              </w:rPr>
              <w:t>ジクロロプロペン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ジクロロメタン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テトラクロロエチレン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1,1,1-</w:t>
            </w:r>
            <w:r w:rsidRPr="0007128F">
              <w:rPr>
                <w:rFonts w:hint="eastAsia"/>
                <w:sz w:val="20"/>
              </w:rPr>
              <w:t>トリクロロエタン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1,1,2-</w:t>
            </w:r>
            <w:r w:rsidRPr="0007128F">
              <w:rPr>
                <w:rFonts w:hint="eastAsia"/>
                <w:sz w:val="20"/>
              </w:rPr>
              <w:t>トリクロロエタン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トリクロロエチレン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ベンゼン</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カドミウム及びその化合物</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vAlign w:val="center"/>
          </w:tcPr>
          <w:p w:rsidR="00F2389F" w:rsidRPr="0007128F" w:rsidRDefault="00F2389F" w:rsidP="001B79E7">
            <w:pPr>
              <w:jc w:val="center"/>
              <w:rPr>
                <w:sz w:val="20"/>
              </w:rPr>
            </w:pPr>
          </w:p>
        </w:tc>
        <w:tc>
          <w:tcPr>
            <w:tcW w:w="3146" w:type="dxa"/>
            <w:vAlign w:val="center"/>
          </w:tcPr>
          <w:p w:rsidR="00F2389F" w:rsidRPr="0007128F" w:rsidRDefault="00F2389F" w:rsidP="001B79E7">
            <w:pPr>
              <w:rPr>
                <w:sz w:val="20"/>
              </w:rPr>
            </w:pPr>
            <w:r w:rsidRPr="0007128F">
              <w:rPr>
                <w:rFonts w:hint="eastAsia"/>
                <w:sz w:val="20"/>
              </w:rPr>
              <w:t>六価クロム化合物</w:t>
            </w:r>
          </w:p>
        </w:tc>
        <w:tc>
          <w:tcPr>
            <w:tcW w:w="1843" w:type="dxa"/>
            <w:vAlign w:val="center"/>
          </w:tcPr>
          <w:p w:rsidR="00F2389F" w:rsidRPr="0007128F" w:rsidRDefault="00F2389F" w:rsidP="001A121B">
            <w:pPr>
              <w:jc w:val="center"/>
              <w:rPr>
                <w:sz w:val="20"/>
              </w:rPr>
            </w:pPr>
          </w:p>
        </w:tc>
        <w:tc>
          <w:tcPr>
            <w:tcW w:w="1131"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c>
          <w:tcPr>
            <w:tcW w:w="1710" w:type="dxa"/>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シアン化合物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水銀及びその化合物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セレン及びその化合物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鉛及びその化合物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砒素及びその化合物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ふっ素及びその化合物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ほう素及びその化合物</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シマジン</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チウラム</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チオベンカルブ</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ポリ塩化ビフェニル（</w:t>
            </w:r>
            <w:r w:rsidRPr="0007128F">
              <w:rPr>
                <w:rFonts w:hint="eastAsia"/>
                <w:sz w:val="20"/>
              </w:rPr>
              <w:t>PCB</w:t>
            </w:r>
            <w:r w:rsidRPr="0007128F">
              <w:rPr>
                <w:rFonts w:hint="eastAsia"/>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sidRPr="0007128F">
              <w:rPr>
                <w:rFonts w:hint="eastAsia"/>
                <w:sz w:val="20"/>
              </w:rPr>
              <w:t>有機りん化合物</w:t>
            </w:r>
            <w:r w:rsidRPr="0007128F">
              <w:rPr>
                <w:rFonts w:hint="eastAsia"/>
                <w:sz w:val="20"/>
                <w:vertAlign w:val="superscript"/>
              </w:rPr>
              <w:t>※</w:t>
            </w:r>
            <w:r>
              <w:rPr>
                <w:rFonts w:hint="eastAsia"/>
                <w:sz w:val="20"/>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53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93FB5" w:rsidRPr="00F2389F" w:rsidRDefault="00F2389F" w:rsidP="001B79E7">
            <w:pPr>
              <w:rPr>
                <w:sz w:val="18"/>
                <w:szCs w:val="18"/>
              </w:rPr>
            </w:pPr>
            <w:r w:rsidRPr="00F2389F">
              <w:rPr>
                <w:rFonts w:hint="eastAsia"/>
                <w:sz w:val="18"/>
                <w:szCs w:val="18"/>
              </w:rPr>
              <w:t>アンモニア、アンモニウム化合物、</w:t>
            </w:r>
          </w:p>
          <w:p w:rsidR="00F2389F" w:rsidRPr="00F2389F" w:rsidRDefault="00693FB5" w:rsidP="001B79E7">
            <w:pPr>
              <w:rPr>
                <w:sz w:val="20"/>
              </w:rPr>
            </w:pPr>
            <w:r w:rsidRPr="00F2389F">
              <w:rPr>
                <w:rFonts w:hint="eastAsia"/>
                <w:sz w:val="18"/>
                <w:szCs w:val="18"/>
              </w:rPr>
              <w:t>亜硝酸化合物及び硝酸化合物</w:t>
            </w:r>
            <w:r w:rsidRPr="0007128F">
              <w:rPr>
                <w:rFonts w:hint="eastAsia"/>
                <w:sz w:val="20"/>
                <w:vertAlign w:val="superscript"/>
              </w:rPr>
              <w:t>※</w:t>
            </w:r>
            <w:r>
              <w:rPr>
                <w:rFonts w:hint="eastAsia"/>
                <w:sz w:val="20"/>
                <w:vertAlign w:val="superscript"/>
              </w:rPr>
              <w:t>4</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rPr>
                <w:sz w:val="20"/>
              </w:rPr>
            </w:pPr>
            <w:r>
              <w:rPr>
                <w:rFonts w:hint="eastAsia"/>
                <w:sz w:val="20"/>
              </w:rPr>
              <w:t>塩化ビニルモノマー</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r w:rsidR="00F2389F" w:rsidRPr="0007128F" w:rsidTr="00693FB5">
        <w:trPr>
          <w:trHeight w:val="402"/>
        </w:trPr>
        <w:tc>
          <w:tcPr>
            <w:tcW w:w="90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B79E7">
            <w:pPr>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F2389F" w:rsidRDefault="00F2389F" w:rsidP="001B79E7">
            <w:pPr>
              <w:rPr>
                <w:sz w:val="20"/>
              </w:rPr>
            </w:pPr>
            <w:r>
              <w:rPr>
                <w:rFonts w:hint="eastAsia"/>
                <w:sz w:val="20"/>
              </w:rPr>
              <w:t>1,4-</w:t>
            </w:r>
            <w:r>
              <w:rPr>
                <w:rFonts w:hint="eastAsia"/>
                <w:sz w:val="20"/>
              </w:rPr>
              <w:t>ジオキサン</w:t>
            </w:r>
          </w:p>
        </w:tc>
        <w:tc>
          <w:tcPr>
            <w:tcW w:w="1843"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2389F" w:rsidRPr="0007128F" w:rsidRDefault="00F2389F" w:rsidP="001A121B">
            <w:pPr>
              <w:jc w:val="center"/>
              <w:rPr>
                <w:sz w:val="20"/>
              </w:rPr>
            </w:pPr>
          </w:p>
        </w:tc>
      </w:tr>
    </w:tbl>
    <w:p w:rsidR="00865F70" w:rsidRPr="00693FB5" w:rsidRDefault="00330054" w:rsidP="00865F70">
      <w:pPr>
        <w:rPr>
          <w:sz w:val="21"/>
          <w:szCs w:val="21"/>
        </w:rPr>
      </w:pPr>
      <w:r w:rsidRPr="00693FB5">
        <w:rPr>
          <w:rFonts w:hint="eastAsia"/>
          <w:sz w:val="21"/>
          <w:szCs w:val="21"/>
        </w:rPr>
        <w:t>※</w:t>
      </w:r>
      <w:r w:rsidR="00D455DD">
        <w:rPr>
          <w:rFonts w:hint="eastAsia"/>
          <w:sz w:val="21"/>
          <w:szCs w:val="21"/>
        </w:rPr>
        <w:t>1</w:t>
      </w:r>
      <w:r w:rsidRPr="00693FB5">
        <w:rPr>
          <w:rFonts w:hint="eastAsia"/>
          <w:sz w:val="21"/>
          <w:szCs w:val="21"/>
        </w:rPr>
        <w:t xml:space="preserve">　現在使用している物質のチェック欄に○をつけ、使用開始年日</w:t>
      </w:r>
      <w:r w:rsidR="00865F70" w:rsidRPr="00693FB5">
        <w:rPr>
          <w:rFonts w:hint="eastAsia"/>
          <w:sz w:val="21"/>
          <w:szCs w:val="21"/>
        </w:rPr>
        <w:t>を記入すること。</w:t>
      </w:r>
    </w:p>
    <w:p w:rsidR="00865F70" w:rsidRPr="00693FB5" w:rsidRDefault="00865F70" w:rsidP="00865F70">
      <w:pPr>
        <w:rPr>
          <w:sz w:val="21"/>
          <w:szCs w:val="21"/>
        </w:rPr>
      </w:pPr>
      <w:r w:rsidRPr="00693FB5">
        <w:rPr>
          <w:rFonts w:hint="eastAsia"/>
          <w:sz w:val="21"/>
          <w:szCs w:val="21"/>
        </w:rPr>
        <w:t>※</w:t>
      </w:r>
      <w:r w:rsidR="00D455DD">
        <w:rPr>
          <w:rFonts w:hint="eastAsia"/>
          <w:sz w:val="21"/>
          <w:szCs w:val="21"/>
        </w:rPr>
        <w:t>2</w:t>
      </w:r>
      <w:r w:rsidRPr="00693FB5">
        <w:rPr>
          <w:rFonts w:hint="eastAsia"/>
          <w:sz w:val="21"/>
          <w:szCs w:val="21"/>
        </w:rPr>
        <w:t xml:space="preserve">　以前使用していた物質のチェック欄に△をつけ、使用していた期間を記入すること。</w:t>
      </w:r>
    </w:p>
    <w:p w:rsidR="009756DF" w:rsidRPr="00693FB5" w:rsidRDefault="00D503C4" w:rsidP="00693FB5">
      <w:pPr>
        <w:ind w:left="420" w:hangingChars="200" w:hanging="420"/>
        <w:rPr>
          <w:sz w:val="21"/>
          <w:szCs w:val="21"/>
        </w:rPr>
      </w:pPr>
      <w:r w:rsidRPr="00693FB5">
        <w:rPr>
          <w:rFonts w:hint="eastAsia"/>
          <w:sz w:val="21"/>
          <w:szCs w:val="21"/>
        </w:rPr>
        <w:t>※</w:t>
      </w:r>
      <w:r w:rsidR="00D455DD">
        <w:rPr>
          <w:rFonts w:hint="eastAsia"/>
          <w:sz w:val="21"/>
          <w:szCs w:val="21"/>
        </w:rPr>
        <w:t>3</w:t>
      </w:r>
      <w:r w:rsidRPr="00693FB5">
        <w:rPr>
          <w:rFonts w:hint="eastAsia"/>
          <w:sz w:val="21"/>
          <w:szCs w:val="21"/>
        </w:rPr>
        <w:t xml:space="preserve">　</w:t>
      </w:r>
      <w:r w:rsidR="0042472A" w:rsidRPr="00693FB5">
        <w:rPr>
          <w:sz w:val="21"/>
          <w:szCs w:val="21"/>
        </w:rPr>
        <w:t>有機</w:t>
      </w:r>
      <w:r w:rsidR="0042472A" w:rsidRPr="00693FB5">
        <w:rPr>
          <w:rFonts w:hint="eastAsia"/>
          <w:sz w:val="21"/>
          <w:szCs w:val="21"/>
        </w:rPr>
        <w:t>りん</w:t>
      </w:r>
      <w:r w:rsidR="00865F70" w:rsidRPr="00693FB5">
        <w:rPr>
          <w:sz w:val="21"/>
          <w:szCs w:val="21"/>
        </w:rPr>
        <w:t>化合物</w:t>
      </w:r>
      <w:r w:rsidR="00865F70" w:rsidRPr="00693FB5">
        <w:rPr>
          <w:rFonts w:hint="eastAsia"/>
          <w:sz w:val="21"/>
          <w:szCs w:val="21"/>
        </w:rPr>
        <w:t>は、ｼﾞｴﾁﾙﾊﾟﾗﾆﾄﾛﾌｴﾆﾙﾁｵﾎｽﾌｴｲﾄ</w:t>
      </w:r>
      <w:r w:rsidR="00865F70" w:rsidRPr="00693FB5">
        <w:rPr>
          <w:sz w:val="21"/>
          <w:szCs w:val="21"/>
        </w:rPr>
        <w:t>（別名パラチオン）、</w:t>
      </w:r>
      <w:r w:rsidR="00865F70" w:rsidRPr="00693FB5">
        <w:rPr>
          <w:rFonts w:hint="eastAsia"/>
          <w:sz w:val="21"/>
          <w:szCs w:val="21"/>
        </w:rPr>
        <w:t>ｼﾞﾒﾁﾙﾊﾟﾗﾆﾄﾛﾌｴﾆﾙﾁｵﾎｽﾌｴｲﾄ（</w:t>
      </w:r>
      <w:r w:rsidR="00865F70" w:rsidRPr="00693FB5">
        <w:rPr>
          <w:sz w:val="21"/>
          <w:szCs w:val="21"/>
        </w:rPr>
        <w:t>別名メチルパラチオン）、</w:t>
      </w:r>
      <w:r w:rsidR="00865F70" w:rsidRPr="00693FB5">
        <w:rPr>
          <w:rFonts w:hint="eastAsia"/>
          <w:sz w:val="21"/>
          <w:szCs w:val="21"/>
        </w:rPr>
        <w:t>ｼﾞﾒﾁﾙｴﾁﾙﾒﾙｶﾌﾟﾄｴﾁﾙﾁｵﾎｽﾌｴｲﾄ</w:t>
      </w:r>
      <w:r w:rsidR="00865F70" w:rsidRPr="00693FB5">
        <w:rPr>
          <w:sz w:val="21"/>
          <w:szCs w:val="21"/>
        </w:rPr>
        <w:t>（別名メチルジメトン）及び</w:t>
      </w:r>
      <w:r w:rsidR="00865F70" w:rsidRPr="00693FB5">
        <w:rPr>
          <w:rFonts w:hint="eastAsia"/>
          <w:sz w:val="21"/>
          <w:szCs w:val="21"/>
        </w:rPr>
        <w:t>ｴﾁﾙﾊﾟﾗﾆﾄﾛﾌｴﾆﾙﾁｵﾉﾍﾞﾝｾﾞﾝﾎｽﾎﾈｲﾄ</w:t>
      </w:r>
      <w:r w:rsidR="00865F70" w:rsidRPr="00693FB5">
        <w:rPr>
          <w:sz w:val="21"/>
          <w:szCs w:val="21"/>
        </w:rPr>
        <w:t>（別名</w:t>
      </w:r>
      <w:r w:rsidR="00D455DD">
        <w:rPr>
          <w:rFonts w:hint="eastAsia"/>
          <w:sz w:val="21"/>
          <w:szCs w:val="21"/>
        </w:rPr>
        <w:t>EPN</w:t>
      </w:r>
      <w:r w:rsidR="00865F70" w:rsidRPr="00693FB5">
        <w:rPr>
          <w:sz w:val="21"/>
          <w:szCs w:val="21"/>
        </w:rPr>
        <w:t>）</w:t>
      </w:r>
      <w:r w:rsidR="00D455DD">
        <w:rPr>
          <w:rFonts w:hint="eastAsia"/>
          <w:sz w:val="21"/>
          <w:szCs w:val="21"/>
        </w:rPr>
        <w:t>の</w:t>
      </w:r>
      <w:r w:rsidR="00D455DD">
        <w:rPr>
          <w:rFonts w:hint="eastAsia"/>
          <w:sz w:val="21"/>
          <w:szCs w:val="21"/>
        </w:rPr>
        <w:t>4</w:t>
      </w:r>
      <w:r w:rsidR="00865F70" w:rsidRPr="00693FB5">
        <w:rPr>
          <w:rFonts w:hint="eastAsia"/>
          <w:sz w:val="21"/>
          <w:szCs w:val="21"/>
        </w:rPr>
        <w:t>物質に限ります。</w:t>
      </w:r>
    </w:p>
    <w:p w:rsidR="00F2389F" w:rsidRPr="00693FB5" w:rsidRDefault="00D455DD" w:rsidP="00693FB5">
      <w:pPr>
        <w:ind w:left="420" w:hangingChars="200" w:hanging="420"/>
        <w:rPr>
          <w:sz w:val="21"/>
          <w:szCs w:val="21"/>
        </w:rPr>
      </w:pPr>
      <w:r>
        <w:rPr>
          <w:rFonts w:hint="eastAsia"/>
          <w:sz w:val="21"/>
          <w:szCs w:val="21"/>
        </w:rPr>
        <w:t>※</w:t>
      </w:r>
      <w:r>
        <w:rPr>
          <w:rFonts w:hint="eastAsia"/>
          <w:sz w:val="21"/>
          <w:szCs w:val="21"/>
        </w:rPr>
        <w:t>4</w:t>
      </w:r>
      <w:r w:rsidR="00F2389F" w:rsidRPr="00693FB5">
        <w:rPr>
          <w:rFonts w:hint="eastAsia"/>
          <w:sz w:val="21"/>
          <w:szCs w:val="21"/>
        </w:rPr>
        <w:t xml:space="preserve">　硝酸、亜硝酸も該当します。</w:t>
      </w:r>
    </w:p>
    <w:p w:rsidR="00F2389F" w:rsidRPr="00693FB5" w:rsidRDefault="00F2389F" w:rsidP="00693FB5">
      <w:pPr>
        <w:ind w:left="422" w:hangingChars="200" w:hanging="422"/>
        <w:rPr>
          <w:b/>
          <w:sz w:val="21"/>
          <w:szCs w:val="21"/>
          <w:u w:val="wave"/>
        </w:rPr>
      </w:pPr>
      <w:r w:rsidRPr="00693FB5">
        <w:rPr>
          <w:rFonts w:hint="eastAsia"/>
          <w:b/>
          <w:sz w:val="21"/>
          <w:szCs w:val="21"/>
          <w:u w:val="wave"/>
        </w:rPr>
        <w:t xml:space="preserve">※　</w:t>
      </w:r>
      <w:r w:rsidR="00D455DD">
        <w:rPr>
          <w:rFonts w:hint="eastAsia"/>
          <w:b/>
          <w:sz w:val="21"/>
          <w:szCs w:val="21"/>
          <w:u w:val="wave"/>
        </w:rPr>
        <w:t xml:space="preserve"> </w:t>
      </w:r>
      <w:r w:rsidRPr="00693FB5">
        <w:rPr>
          <w:rFonts w:hint="eastAsia"/>
          <w:b/>
          <w:sz w:val="21"/>
          <w:szCs w:val="21"/>
          <w:u w:val="wave"/>
        </w:rPr>
        <w:t>事業場において有害物質の使用履歴がある場所を明らかにした図面を添付すること</w:t>
      </w:r>
      <w:r w:rsidR="00693FB5">
        <w:rPr>
          <w:rFonts w:hint="eastAsia"/>
          <w:b/>
          <w:sz w:val="21"/>
          <w:szCs w:val="21"/>
          <w:u w:val="wave"/>
        </w:rPr>
        <w:t>。</w:t>
      </w:r>
    </w:p>
    <w:sectPr w:rsidR="00F2389F" w:rsidRPr="00693FB5" w:rsidSect="00693FB5">
      <w:headerReference w:type="default" r:id="rId8"/>
      <w:pgSz w:w="11906" w:h="16838" w:code="9"/>
      <w:pgMar w:top="680" w:right="1134" w:bottom="567" w:left="1418" w:header="284" w:footer="720" w:gutter="0"/>
      <w:cols w:space="720"/>
      <w:noEndnote/>
      <w:docGrid w:type="lines" w:linePitch="30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A8" w:rsidRDefault="00020BA8">
      <w:r>
        <w:separator/>
      </w:r>
    </w:p>
  </w:endnote>
  <w:endnote w:type="continuationSeparator" w:id="0">
    <w:p w:rsidR="00020BA8" w:rsidRDefault="0002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A8" w:rsidRDefault="00020BA8">
      <w:r>
        <w:separator/>
      </w:r>
    </w:p>
  </w:footnote>
  <w:footnote w:type="continuationSeparator" w:id="0">
    <w:p w:rsidR="00020BA8" w:rsidRDefault="0002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E7" w:rsidRPr="00D455DD" w:rsidRDefault="00947925" w:rsidP="007D5AE9">
    <w:pPr>
      <w:ind w:right="-6"/>
      <w:jc w:val="right"/>
      <w:rPr>
        <w:sz w:val="21"/>
        <w:szCs w:val="24"/>
      </w:rPr>
    </w:pPr>
    <w:r>
      <w:rPr>
        <w:rFonts w:hint="eastAsia"/>
        <w:color w:val="FF0000"/>
        <w:sz w:val="21"/>
        <w:szCs w:val="24"/>
      </w:rPr>
      <w:t xml:space="preserve">　　</w:t>
    </w:r>
    <w:r w:rsidR="00D455DD">
      <w:rPr>
        <w:rFonts w:hint="eastAsia"/>
        <w:sz w:val="21"/>
        <w:szCs w:val="24"/>
      </w:rPr>
      <w:t>年</w:t>
    </w:r>
    <w:r>
      <w:rPr>
        <w:rFonts w:hint="eastAsia"/>
        <w:sz w:val="21"/>
        <w:szCs w:val="24"/>
      </w:rPr>
      <w:t xml:space="preserve">　　</w:t>
    </w:r>
    <w:r w:rsidR="00D455DD">
      <w:rPr>
        <w:rFonts w:hint="eastAsia"/>
        <w:sz w:val="21"/>
        <w:szCs w:val="24"/>
      </w:rPr>
      <w:t>月</w:t>
    </w:r>
    <w:r>
      <w:rPr>
        <w:rFonts w:hint="eastAsia"/>
        <w:sz w:val="21"/>
        <w:szCs w:val="24"/>
      </w:rPr>
      <w:t xml:space="preserve">　　</w:t>
    </w:r>
    <w:r w:rsidR="00FD10E7" w:rsidRPr="00D455DD">
      <w:rPr>
        <w:rFonts w:hint="eastAsia"/>
        <w:sz w:val="21"/>
        <w:szCs w:val="24"/>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466"/>
    <w:multiLevelType w:val="hybridMultilevel"/>
    <w:tmpl w:val="DE20F5B2"/>
    <w:lvl w:ilvl="0" w:tplc="4A922C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5D2268"/>
    <w:multiLevelType w:val="hybridMultilevel"/>
    <w:tmpl w:val="452E88C0"/>
    <w:lvl w:ilvl="0" w:tplc="60CAA25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8A"/>
    <w:rsid w:val="00006504"/>
    <w:rsid w:val="00020BA8"/>
    <w:rsid w:val="0006257E"/>
    <w:rsid w:val="0007128F"/>
    <w:rsid w:val="00072E31"/>
    <w:rsid w:val="000B2A1C"/>
    <w:rsid w:val="001313E9"/>
    <w:rsid w:val="001A121B"/>
    <w:rsid w:val="001B79E7"/>
    <w:rsid w:val="00230620"/>
    <w:rsid w:val="00271E61"/>
    <w:rsid w:val="00330054"/>
    <w:rsid w:val="00357DD6"/>
    <w:rsid w:val="003752B6"/>
    <w:rsid w:val="003E4713"/>
    <w:rsid w:val="0042472A"/>
    <w:rsid w:val="00480365"/>
    <w:rsid w:val="004C3590"/>
    <w:rsid w:val="00550DF1"/>
    <w:rsid w:val="00603411"/>
    <w:rsid w:val="00655F89"/>
    <w:rsid w:val="00693FB5"/>
    <w:rsid w:val="006E1197"/>
    <w:rsid w:val="006E213D"/>
    <w:rsid w:val="006F7D86"/>
    <w:rsid w:val="0076139A"/>
    <w:rsid w:val="007D5AE9"/>
    <w:rsid w:val="0082337F"/>
    <w:rsid w:val="00865F70"/>
    <w:rsid w:val="00882C9D"/>
    <w:rsid w:val="008A7B90"/>
    <w:rsid w:val="00947925"/>
    <w:rsid w:val="00957E9F"/>
    <w:rsid w:val="009756DF"/>
    <w:rsid w:val="009C14ED"/>
    <w:rsid w:val="00A13CC7"/>
    <w:rsid w:val="00A3782F"/>
    <w:rsid w:val="00AC4179"/>
    <w:rsid w:val="00C12C8A"/>
    <w:rsid w:val="00CB6904"/>
    <w:rsid w:val="00CC60B4"/>
    <w:rsid w:val="00D455DD"/>
    <w:rsid w:val="00D4737C"/>
    <w:rsid w:val="00D503C4"/>
    <w:rsid w:val="00F2389F"/>
    <w:rsid w:val="00F55172"/>
    <w:rsid w:val="00F60822"/>
    <w:rsid w:val="00F66B54"/>
    <w:rsid w:val="00F86AAA"/>
    <w:rsid w:val="00FD0066"/>
    <w:rsid w:val="00FD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8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7B90"/>
    <w:pPr>
      <w:tabs>
        <w:tab w:val="center" w:pos="4252"/>
        <w:tab w:val="right" w:pos="8504"/>
      </w:tabs>
      <w:snapToGrid w:val="0"/>
    </w:pPr>
    <w:rPr>
      <w:sz w:val="21"/>
      <w:szCs w:val="24"/>
    </w:rPr>
  </w:style>
  <w:style w:type="paragraph" w:styleId="a4">
    <w:name w:val="footer"/>
    <w:basedOn w:val="a"/>
    <w:rsid w:val="007D5AE9"/>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8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7B90"/>
    <w:pPr>
      <w:tabs>
        <w:tab w:val="center" w:pos="4252"/>
        <w:tab w:val="right" w:pos="8504"/>
      </w:tabs>
      <w:snapToGrid w:val="0"/>
    </w:pPr>
    <w:rPr>
      <w:sz w:val="21"/>
      <w:szCs w:val="24"/>
    </w:rPr>
  </w:style>
  <w:style w:type="paragraph" w:styleId="a4">
    <w:name w:val="footer"/>
    <w:basedOn w:val="a"/>
    <w:rsid w:val="007D5A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鹿児島市役所</dc:creator>
  <cp:lastModifiedBy>user</cp:lastModifiedBy>
  <cp:revision>4</cp:revision>
  <cp:lastPrinted>2011-03-01T01:18:00Z</cp:lastPrinted>
  <dcterms:created xsi:type="dcterms:W3CDTF">2014-02-14T11:32:00Z</dcterms:created>
  <dcterms:modified xsi:type="dcterms:W3CDTF">2019-04-16T04:53:00Z</dcterms:modified>
</cp:coreProperties>
</file>