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540"/>
        <w:jc w:val="right"/>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令和</w:t>
      </w:r>
      <w:r>
        <w:rPr>
          <w:rFonts w:ascii="ＭＳ ゴシック" w:hAnsi="ＭＳ ゴシック" w:eastAsia="ＭＳ ゴシック" w:asciiTheme="majorEastAsia" w:eastAsiaTheme="majorEastAsia" w:hAnsiTheme="majorEastAsia"/>
          <w:sz w:val="28"/>
          <w:szCs w:val="28"/>
        </w:rPr>
        <w:t>　　年　　月　　日</w:t>
      </w:r>
    </w:p>
    <w:p>
      <w:pPr>
        <w:pStyle w:val="Normal"/>
        <w:spacing w:lineRule="exact" w:line="540"/>
        <w:rPr>
          <w:rFonts w:ascii="ＭＳ ゴシック" w:hAnsi="ＭＳ ゴシック" w:eastAsia="ＭＳ ゴシック" w:asciiTheme="majorEastAsia" w:eastAsiaTheme="majorEastAsia" w:hAnsiTheme="majorEastAsia"/>
          <w:sz w:val="28"/>
          <w:szCs w:val="28"/>
        </w:rPr>
      </w:pPr>
      <w:r>
        <w:rPr>
          <w:rFonts w:eastAsia="ＭＳ ゴシック" w:eastAsiaTheme="majorEastAsia" w:ascii="ＭＳ ゴシック" w:hAnsi="ＭＳ ゴシック"/>
          <w:sz w:val="28"/>
          <w:szCs w:val="28"/>
        </w:rPr>
      </w:r>
      <w:bookmarkStart w:id="0" w:name="_GoBack"/>
      <w:bookmarkStart w:id="1" w:name="_GoBack"/>
      <w:bookmarkEnd w:id="1"/>
    </w:p>
    <w:p>
      <w:pPr>
        <w:pStyle w:val="Normal"/>
        <w:spacing w:lineRule="exact" w:line="540"/>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鹿児島市危機管理課長　殿</w:t>
      </w:r>
    </w:p>
    <w:p>
      <w:pPr>
        <w:pStyle w:val="Normal"/>
        <w:spacing w:lineRule="exact" w:line="540"/>
        <w:rPr>
          <w:rFonts w:ascii="ＭＳ ゴシック" w:hAnsi="ＭＳ ゴシック" w:eastAsia="ＭＳ ゴシック" w:asciiTheme="majorEastAsia" w:eastAsiaTheme="majorEastAsia" w:hAnsiTheme="majorEastAsia"/>
          <w:sz w:val="28"/>
          <w:szCs w:val="28"/>
        </w:rPr>
      </w:pPr>
      <w:r>
        <w:rPr>
          <w:rFonts w:eastAsia="ＭＳ ゴシック" w:eastAsiaTheme="majorEastAsia" w:ascii="ＭＳ ゴシック" w:hAnsi="ＭＳ ゴシック"/>
          <w:sz w:val="28"/>
          <w:szCs w:val="28"/>
        </w:rPr>
        <mc:AlternateContent>
          <mc:Choice Requires="wps">
            <w:drawing>
              <wp:anchor behindDoc="0" distT="0" distB="0" distL="114300" distR="114300" simplePos="0" locked="0" layoutInCell="1" allowOverlap="1" relativeHeight="2" wp14:anchorId="0FA93914">
                <wp:simplePos x="0" y="0"/>
                <wp:positionH relativeFrom="column">
                  <wp:posOffset>3604260</wp:posOffset>
                </wp:positionH>
                <wp:positionV relativeFrom="paragraph">
                  <wp:posOffset>165735</wp:posOffset>
                </wp:positionV>
                <wp:extent cx="863600" cy="796925"/>
                <wp:effectExtent l="0" t="0" r="13335" b="22860"/>
                <wp:wrapNone/>
                <wp:docPr id="1" name="大かっこ 1"/>
                <a:graphic xmlns:a="http://schemas.openxmlformats.org/drawingml/2006/main">
                  <a:graphicData uri="http://schemas.microsoft.com/office/word/2010/wordprocessingShape">
                    <wps:wsp>
                      <wps:cNvSpPr/>
                      <wps:spPr>
                        <a:xfrm>
                          <a:off x="0" y="0"/>
                          <a:ext cx="862920" cy="796320"/>
                        </a:xfrm>
                        <a:prstGeom prst="bracketPair">
                          <a:avLst>
                            <a:gd name="adj" fmla="val 8534"/>
                          </a:avLst>
                        </a:prstGeom>
                        <a:noFill/>
                        <a:ln>
                          <a:solidFill>
                            <a:schemeClr val="tx1"/>
                          </a:solidFill>
                          <a:round/>
                        </a:ln>
                      </wps:spPr>
                      <wps:style>
                        <a:lnRef idx="1">
                          <a:schemeClr val="accent1"/>
                        </a:lnRef>
                        <a:fillRef idx="0">
                          <a:schemeClr val="accent1"/>
                        </a:fillRef>
                        <a:effectRef idx="0">
                          <a:schemeClr val="accent1"/>
                        </a:effectRef>
                        <a:fontRef idx="minor"/>
                      </wps:style>
                      <wps:txbx>
                        <w:txbxContent>
                          <w:p>
                            <w:pPr>
                              <w:pStyle w:val="Style20"/>
                              <w:spacing w:lineRule="exact" w:line="360"/>
                              <w:jc w:val="center"/>
                              <w:rPr>
                                <w:rFonts w:ascii="ＭＳ ゴシック" w:hAnsi="ＭＳ ゴシック" w:eastAsia="ＭＳ ゴシック" w:asciiTheme="majorEastAsia" w:eastAsiaTheme="majorEastAsia" w:hAnsiTheme="majorEastAsia"/>
                                <w:sz w:val="28"/>
                                <w:szCs w:val="28"/>
                                <w:bdr w:val="single" w:sz="4" w:space="0" w:color="000000"/>
                              </w:rPr>
                            </w:pPr>
                            <w:r>
                              <w:rPr>
                                <w:rFonts w:ascii="ＭＳ ゴシック" w:hAnsi="ＭＳ ゴシック" w:eastAsia="ＭＳ ゴシック" w:asciiTheme="majorEastAsia" w:eastAsiaTheme="majorEastAsia" w:hAnsiTheme="majorEastAsia"/>
                                <w:color w:val="000000"/>
                                <w:sz w:val="28"/>
                                <w:szCs w:val="28"/>
                                <w:bdr w:val="single" w:sz="4" w:space="0" w:color="000000"/>
                              </w:rPr>
                              <w:t>登 録</w:t>
                            </w:r>
                          </w:p>
                          <w:p>
                            <w:pPr>
                              <w:pStyle w:val="Style20"/>
                              <w:spacing w:lineRule="exact" w:line="360"/>
                              <w:jc w:val="center"/>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color w:val="000000"/>
                                <w:sz w:val="28"/>
                                <w:szCs w:val="28"/>
                              </w:rPr>
                              <w:t>変 更</w:t>
                            </w:r>
                          </w:p>
                          <w:p>
                            <w:pPr>
                              <w:pStyle w:val="Style20"/>
                              <w:spacing w:lineRule="exact" w:line="360"/>
                              <w:jc w:val="center"/>
                              <w:rPr>
                                <w:color w:val="000000"/>
                              </w:rPr>
                            </w:pPr>
                            <w:r>
                              <w:rPr>
                                <w:rFonts w:ascii="ＭＳ ゴシック" w:hAnsi="ＭＳ ゴシック" w:eastAsia="ＭＳ ゴシック" w:asciiTheme="majorEastAsia" w:eastAsiaTheme="majorEastAsia" w:hAnsiTheme="majorEastAsia"/>
                                <w:color w:val="000000"/>
                                <w:sz w:val="28"/>
                                <w:szCs w:val="28"/>
                              </w:rPr>
                              <w:t>停 止</w:t>
                            </w:r>
                          </w:p>
                        </w:txbxContent>
                      </wps:txbx>
                      <wps:bodyPr tIns="0" bIns="0" anchor="ctr">
                        <a:prstTxWarp prst="textNoShape"/>
                        <a:noAutofit/>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1" stroked="t" style="position:absolute;margin-left:283.8pt;margin-top:13.05pt;width:67.9pt;height:62.65pt" wp14:anchorId="0FA93914" type="shapetype_185">
                <w10:wrap type="square"/>
                <v:fill o:detectmouseclick="t" on="false"/>
                <v:stroke color="black" weight="9360" joinstyle="round" endcap="flat"/>
                <v:textbox>
                  <w:txbxContent>
                    <w:p>
                      <w:pPr>
                        <w:pStyle w:val="Style20"/>
                        <w:spacing w:lineRule="exact" w:line="360"/>
                        <w:jc w:val="center"/>
                        <w:rPr>
                          <w:rFonts w:ascii="ＭＳ ゴシック" w:hAnsi="ＭＳ ゴシック" w:eastAsia="ＭＳ ゴシック" w:asciiTheme="majorEastAsia" w:eastAsiaTheme="majorEastAsia" w:hAnsiTheme="majorEastAsia"/>
                          <w:sz w:val="28"/>
                          <w:szCs w:val="28"/>
                          <w:bdr w:val="single" w:sz="4" w:space="0" w:color="000000"/>
                        </w:rPr>
                      </w:pPr>
                      <w:r>
                        <w:rPr>
                          <w:rFonts w:ascii="ＭＳ ゴシック" w:hAnsi="ＭＳ ゴシック" w:eastAsia="ＭＳ ゴシック" w:asciiTheme="majorEastAsia" w:eastAsiaTheme="majorEastAsia" w:hAnsiTheme="majorEastAsia"/>
                          <w:color w:val="000000"/>
                          <w:sz w:val="28"/>
                          <w:szCs w:val="28"/>
                          <w:bdr w:val="single" w:sz="4" w:space="0" w:color="000000"/>
                        </w:rPr>
                        <w:t>登 録</w:t>
                      </w:r>
                    </w:p>
                    <w:p>
                      <w:pPr>
                        <w:pStyle w:val="Style20"/>
                        <w:spacing w:lineRule="exact" w:line="360"/>
                        <w:jc w:val="center"/>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color w:val="000000"/>
                          <w:sz w:val="28"/>
                          <w:szCs w:val="28"/>
                        </w:rPr>
                        <w:t>変 更</w:t>
                      </w:r>
                    </w:p>
                    <w:p>
                      <w:pPr>
                        <w:pStyle w:val="Style20"/>
                        <w:spacing w:lineRule="exact" w:line="360"/>
                        <w:jc w:val="center"/>
                        <w:rPr>
                          <w:color w:val="000000"/>
                        </w:rPr>
                      </w:pPr>
                      <w:r>
                        <w:rPr>
                          <w:rFonts w:ascii="ＭＳ ゴシック" w:hAnsi="ＭＳ ゴシック" w:eastAsia="ＭＳ ゴシック" w:asciiTheme="majorEastAsia" w:eastAsiaTheme="majorEastAsia" w:hAnsiTheme="majorEastAsia"/>
                          <w:color w:val="000000"/>
                          <w:sz w:val="28"/>
                          <w:szCs w:val="28"/>
                        </w:rPr>
                        <w:t>停 止</w:t>
                      </w:r>
                    </w:p>
                  </w:txbxContent>
                </v:textbox>
              </v:shape>
            </w:pict>
          </mc:Fallback>
        </mc:AlternateContent>
      </w:r>
    </w:p>
    <w:p>
      <w:pPr>
        <w:pStyle w:val="Normal"/>
        <w:spacing w:lineRule="exact" w:line="540"/>
        <w:jc w:val="center"/>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鹿児島市防災情報ＦＡＸ配信　　　　　　届出書</w:t>
      </w:r>
    </w:p>
    <w:p>
      <w:pPr>
        <w:pStyle w:val="Normal"/>
        <w:spacing w:lineRule="exact" w:line="540"/>
        <w:rPr>
          <w:rFonts w:ascii="ＭＳ ゴシック" w:hAnsi="ＭＳ ゴシック" w:eastAsia="ＭＳ ゴシック" w:asciiTheme="majorEastAsia" w:eastAsiaTheme="majorEastAsia" w:hAnsiTheme="majorEastAsia"/>
          <w:sz w:val="28"/>
          <w:szCs w:val="28"/>
        </w:rPr>
      </w:pPr>
      <w:r>
        <w:rPr>
          <w:rFonts w:eastAsia="ＭＳ ゴシック" w:eastAsiaTheme="majorEastAsia" w:ascii="ＭＳ ゴシック" w:hAnsi="ＭＳ ゴシック"/>
          <w:sz w:val="28"/>
          <w:szCs w:val="28"/>
        </w:rPr>
      </w:r>
    </w:p>
    <w:p>
      <w:pPr>
        <w:pStyle w:val="Normal"/>
        <w:spacing w:lineRule="exact" w:line="540"/>
        <w:rPr>
          <w:rFonts w:ascii="ＭＳ ゴシック" w:hAnsi="ＭＳ ゴシック" w:eastAsia="ＭＳ ゴシック" w:asciiTheme="majorEastAsia" w:eastAsiaTheme="majorEastAsia" w:hAnsiTheme="majorEastAsia"/>
          <w:sz w:val="28"/>
          <w:szCs w:val="28"/>
        </w:rPr>
      </w:pPr>
      <w:r>
        <w:rPr>
          <w:rFonts w:eastAsia="ＭＳ ゴシック" w:eastAsiaTheme="majorEastAsia" w:ascii="ＭＳ ゴシック" w:hAnsi="ＭＳ ゴシック"/>
          <w:sz w:val="28"/>
          <w:szCs w:val="28"/>
        </w:rPr>
      </w:r>
    </w:p>
    <w:p>
      <w:pPr>
        <w:pStyle w:val="Normal"/>
        <w:spacing w:lineRule="exact" w:line="540"/>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　防災情報のＦＡＸ配信について、次のとおり、登録（変更・停止）をお願いします。</w:t>
      </w:r>
    </w:p>
    <w:tbl>
      <w:tblPr>
        <w:tblStyle w:val="a3"/>
        <w:tblW w:w="9841" w:type="dxa"/>
        <w:jc w:val="left"/>
        <w:tblInd w:w="108" w:type="dxa"/>
        <w:tblCellMar>
          <w:top w:w="0" w:type="dxa"/>
          <w:left w:w="98" w:type="dxa"/>
          <w:bottom w:w="0" w:type="dxa"/>
          <w:right w:w="108" w:type="dxa"/>
        </w:tblCellMar>
        <w:tblLook w:firstRow="1" w:noVBand="1" w:lastRow="0" w:firstColumn="1" w:lastColumn="0" w:noHBand="0" w:val="04a0"/>
      </w:tblPr>
      <w:tblGrid>
        <w:gridCol w:w="1574"/>
        <w:gridCol w:w="8266"/>
      </w:tblGrid>
      <w:tr>
        <w:trPr>
          <w:trHeight w:val="1063" w:hRule="atLeast"/>
        </w:trPr>
        <w:tc>
          <w:tcPr>
            <w:tcW w:w="1574" w:type="dxa"/>
            <w:tcBorders>
              <w:top w:val="single" w:sz="12" w:space="0" w:color="000000"/>
              <w:left w:val="single" w:sz="12" w:space="0" w:color="000000"/>
              <w:bottom w:val="single" w:sz="12" w:space="0" w:color="000000"/>
              <w:insideH w:val="single" w:sz="12" w:space="0" w:color="000000"/>
            </w:tcBorders>
            <w:shd w:fill="auto" w:val="clear"/>
            <w:vAlign w:val="center"/>
          </w:tcPr>
          <w:p>
            <w:pPr>
              <w:pStyle w:val="Normal"/>
              <w:spacing w:lineRule="exact" w:line="540"/>
              <w:jc w:val="center"/>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住　　所</w:t>
            </w:r>
          </w:p>
        </w:tc>
        <w:tc>
          <w:tcPr>
            <w:tcW w:w="8266" w:type="dxa"/>
            <w:tcBorders>
              <w:top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spacing w:lineRule="exact" w:line="540"/>
              <w:jc w:val="left"/>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鹿児島市</w:t>
            </w:r>
          </w:p>
        </w:tc>
      </w:tr>
      <w:tr>
        <w:trPr/>
        <w:tc>
          <w:tcPr>
            <w:tcW w:w="1574" w:type="dxa"/>
            <w:tcBorders>
              <w:top w:val="single" w:sz="12" w:space="0" w:color="000000"/>
              <w:left w:val="single" w:sz="12" w:space="0" w:color="000000"/>
              <w:bottom w:val="dashed" w:sz="4" w:space="0" w:color="000000"/>
              <w:insideH w:val="dashed" w:sz="4" w:space="0" w:color="000000"/>
            </w:tcBorders>
            <w:shd w:fill="auto" w:val="clear"/>
            <w:vAlign w:val="center"/>
          </w:tcPr>
          <w:p>
            <w:pPr>
              <w:pStyle w:val="Normal"/>
              <w:spacing w:lineRule="exact" w:line="300"/>
              <w:jc w:val="center"/>
              <w:rPr>
                <w:rFonts w:ascii="ＭＳ ゴシック" w:hAnsi="ＭＳ ゴシック" w:eastAsia="ＭＳ ゴシック" w:asciiTheme="majorEastAsia" w:eastAsiaTheme="majorEastAsia" w:hAnsiTheme="majorEastAsia"/>
                <w:szCs w:val="21"/>
              </w:rPr>
            </w:pPr>
            <w:r>
              <w:rPr>
                <w:rFonts w:ascii="ＭＳ ゴシック" w:hAnsi="ＭＳ ゴシック" w:eastAsia="ＭＳ ゴシック" w:asciiTheme="majorEastAsia" w:eastAsiaTheme="majorEastAsia" w:hAnsiTheme="majorEastAsia"/>
                <w:szCs w:val="21"/>
              </w:rPr>
              <w:t>フ リ ガ ナ</w:t>
            </w:r>
          </w:p>
        </w:tc>
        <w:tc>
          <w:tcPr>
            <w:tcW w:w="8266" w:type="dxa"/>
            <w:tcBorders>
              <w:top w:val="single" w:sz="12" w:space="0" w:color="000000"/>
              <w:bottom w:val="dashed" w:sz="4" w:space="0" w:color="000000"/>
              <w:right w:val="single" w:sz="12" w:space="0" w:color="000000"/>
              <w:insideH w:val="dashed" w:sz="4" w:space="0" w:color="000000"/>
              <w:insideV w:val="single" w:sz="12" w:space="0" w:color="000000"/>
            </w:tcBorders>
            <w:shd w:fill="auto" w:val="clear"/>
            <w:vAlign w:val="center"/>
          </w:tcPr>
          <w:p>
            <w:pPr>
              <w:pStyle w:val="Normal"/>
              <w:spacing w:lineRule="exact" w:line="300"/>
              <w:jc w:val="left"/>
              <w:rPr>
                <w:rFonts w:ascii="ＭＳ ゴシック" w:hAnsi="ＭＳ ゴシック" w:eastAsia="ＭＳ ゴシック" w:asciiTheme="majorEastAsia" w:eastAsiaTheme="majorEastAsia" w:hAnsiTheme="majorEastAsia"/>
                <w:szCs w:val="21"/>
              </w:rPr>
            </w:pPr>
            <w:r>
              <w:rPr>
                <w:rFonts w:eastAsia="ＭＳ ゴシック" w:eastAsiaTheme="majorEastAsia" w:ascii="ＭＳ ゴシック" w:hAnsi="ＭＳ ゴシック"/>
                <w:szCs w:val="21"/>
              </w:rPr>
            </w:r>
          </w:p>
        </w:tc>
      </w:tr>
      <w:tr>
        <w:trPr/>
        <w:tc>
          <w:tcPr>
            <w:tcW w:w="1574" w:type="dxa"/>
            <w:tcBorders>
              <w:top w:val="dashed" w:sz="4" w:space="0" w:color="000000"/>
              <w:left w:val="single" w:sz="12" w:space="0" w:color="000000"/>
              <w:bottom w:val="single" w:sz="12" w:space="0" w:color="000000"/>
              <w:insideH w:val="single" w:sz="12" w:space="0" w:color="000000"/>
            </w:tcBorders>
            <w:shd w:fill="auto" w:val="clear"/>
            <w:vAlign w:val="center"/>
          </w:tcPr>
          <w:p>
            <w:pPr>
              <w:pStyle w:val="Normal"/>
              <w:spacing w:lineRule="exact" w:line="540"/>
              <w:jc w:val="center"/>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氏　　名</w:t>
            </w:r>
          </w:p>
        </w:tc>
        <w:tc>
          <w:tcPr>
            <w:tcW w:w="8266" w:type="dxa"/>
            <w:tcBorders>
              <w:top w:val="dashed" w:sz="4"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spacing w:lineRule="exact" w:line="540"/>
              <w:jc w:val="left"/>
              <w:rPr>
                <w:rFonts w:ascii="ＭＳ ゴシック" w:hAnsi="ＭＳ ゴシック" w:eastAsia="ＭＳ ゴシック" w:asciiTheme="majorEastAsia" w:eastAsiaTheme="majorEastAsia" w:hAnsiTheme="majorEastAsia"/>
                <w:sz w:val="28"/>
                <w:szCs w:val="28"/>
              </w:rPr>
            </w:pPr>
            <w:r>
              <w:rPr>
                <w:rFonts w:eastAsia="ＭＳ ゴシック" w:eastAsiaTheme="majorEastAsia" w:ascii="ＭＳ ゴシック" w:hAnsi="ＭＳ ゴシック"/>
                <w:sz w:val="28"/>
                <w:szCs w:val="28"/>
              </w:rPr>
            </w:r>
          </w:p>
        </w:tc>
      </w:tr>
      <w:tr>
        <w:trPr>
          <w:trHeight w:val="1057" w:hRule="atLeast"/>
        </w:trPr>
        <w:tc>
          <w:tcPr>
            <w:tcW w:w="1574" w:type="dxa"/>
            <w:tcBorders>
              <w:top w:val="single" w:sz="12" w:space="0" w:color="000000"/>
              <w:left w:val="single" w:sz="12" w:space="0" w:color="000000"/>
              <w:bottom w:val="single" w:sz="12" w:space="0" w:color="000000"/>
              <w:insideH w:val="single" w:sz="12" w:space="0" w:color="000000"/>
            </w:tcBorders>
            <w:shd w:fill="auto" w:val="clear"/>
            <w:vAlign w:val="center"/>
          </w:tcPr>
          <w:p>
            <w:pPr>
              <w:pStyle w:val="Normal"/>
              <w:spacing w:lineRule="exact" w:line="540"/>
              <w:jc w:val="center"/>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電話番号</w:t>
            </w:r>
          </w:p>
        </w:tc>
        <w:tc>
          <w:tcPr>
            <w:tcW w:w="8266" w:type="dxa"/>
            <w:tcBorders>
              <w:top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spacing w:lineRule="exact" w:line="540"/>
              <w:jc w:val="lef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8"/>
                <w:szCs w:val="28"/>
              </w:rPr>
              <w:t>　　　　　　－　　　　　　－　　　　　　</w:t>
            </w:r>
          </w:p>
          <w:p>
            <w:pPr>
              <w:pStyle w:val="Normal"/>
              <w:spacing w:lineRule="exact" w:line="540"/>
              <w:jc w:val="left"/>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2"/>
              </w:rPr>
              <w:t>（連絡の取りやすい電話番号を記入ください。）</w:t>
            </w:r>
          </w:p>
        </w:tc>
      </w:tr>
    </w:tbl>
    <w:p>
      <w:pPr>
        <w:pStyle w:val="Normal"/>
        <w:spacing w:lineRule="exact" w:line="540" w:before="180" w:after="0"/>
        <w:rPr>
          <w:rFonts w:ascii="ＭＳ ゴシック" w:hAnsi="ＭＳ ゴシック" w:eastAsia="ＭＳ ゴシック" w:asciiTheme="majorEastAsia" w:eastAsiaTheme="majorEastAsia" w:hAnsiTheme="majorEastAsia"/>
          <w:b/>
          <w:b/>
          <w:sz w:val="28"/>
          <w:szCs w:val="28"/>
          <w:u w:val="single"/>
        </w:rPr>
      </w:pPr>
      <w:r>
        <w:rPr>
          <w:rFonts w:ascii="ＭＳ ゴシック" w:hAnsi="ＭＳ ゴシック" w:eastAsia="ＭＳ ゴシック" w:asciiTheme="majorEastAsia" w:eastAsiaTheme="majorEastAsia" w:hAnsiTheme="majorEastAsia"/>
          <w:b/>
          <w:sz w:val="28"/>
          <w:szCs w:val="28"/>
          <w:u w:val="single"/>
        </w:rPr>
        <w:t>※</w:t>
      </w:r>
      <w:r>
        <w:rPr>
          <w:rFonts w:ascii="ＭＳ ゴシック" w:hAnsi="ＭＳ ゴシック" w:eastAsia="ＭＳ ゴシック" w:asciiTheme="majorEastAsia" w:eastAsiaTheme="majorEastAsia" w:hAnsiTheme="majorEastAsia"/>
          <w:b/>
          <w:sz w:val="28"/>
          <w:szCs w:val="28"/>
          <w:u w:val="single"/>
        </w:rPr>
        <w:t>以下の①、②、③のいずれかの欄に記入ください。</w:t>
      </w:r>
    </w:p>
    <w:p>
      <w:pPr>
        <w:pStyle w:val="Normal"/>
        <w:spacing w:lineRule="exact" w:line="540" w:before="180" w:after="0"/>
        <w:rPr>
          <w:rFonts w:ascii="ＭＳ ゴシック" w:hAnsi="ＭＳ ゴシック" w:eastAsia="ＭＳ ゴシック" w:asciiTheme="majorEastAsia" w:eastAsiaTheme="majorEastAsia" w:hAnsiTheme="majorEastAsia"/>
          <w:b/>
          <w:b/>
          <w:sz w:val="28"/>
          <w:szCs w:val="28"/>
          <w:u w:val="single"/>
        </w:rPr>
      </w:pPr>
      <w:r>
        <w:rPr>
          <w:rFonts w:ascii="ＭＳ ゴシック" w:hAnsi="ＭＳ ゴシック" w:eastAsia="ＭＳ ゴシック" w:asciiTheme="majorEastAsia" w:eastAsiaTheme="majorEastAsia" w:hAnsiTheme="majorEastAsia"/>
          <w:b/>
          <w:sz w:val="28"/>
          <w:szCs w:val="28"/>
          <w:u w:val="single"/>
        </w:rPr>
        <w:t>①</w:t>
      </w:r>
      <w:r>
        <w:rPr>
          <w:rFonts w:ascii="ＭＳ ゴシック" w:hAnsi="ＭＳ ゴシック" w:eastAsia="ＭＳ ゴシック" w:asciiTheme="majorEastAsia" w:eastAsiaTheme="majorEastAsia" w:hAnsiTheme="majorEastAsia"/>
          <w:b/>
          <w:sz w:val="28"/>
          <w:szCs w:val="28"/>
          <w:u w:val="single"/>
        </w:rPr>
        <w:t>　新規登録される方</w:t>
      </w:r>
    </w:p>
    <w:tbl>
      <w:tblPr>
        <w:tblStyle w:val="a3"/>
        <w:tblW w:w="9841" w:type="dxa"/>
        <w:jc w:val="left"/>
        <w:tblInd w:w="108" w:type="dxa"/>
        <w:tblCellMar>
          <w:top w:w="0" w:type="dxa"/>
          <w:left w:w="108" w:type="dxa"/>
          <w:bottom w:w="0" w:type="dxa"/>
          <w:right w:w="108" w:type="dxa"/>
        </w:tblCellMar>
        <w:tblLook w:firstRow="1" w:noVBand="1" w:lastRow="0" w:firstColumn="1" w:lastColumn="0" w:noHBand="0" w:val="04a0"/>
      </w:tblPr>
      <w:tblGrid>
        <w:gridCol w:w="3674"/>
        <w:gridCol w:w="6166"/>
      </w:tblGrid>
      <w:tr>
        <w:trPr/>
        <w:tc>
          <w:tcPr>
            <w:tcW w:w="3674" w:type="dxa"/>
            <w:tcBorders/>
            <w:shd w:fill="auto" w:val="clear"/>
          </w:tcPr>
          <w:p>
            <w:pPr>
              <w:pStyle w:val="Normal"/>
              <w:spacing w:lineRule="exact" w:line="540"/>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登録するＦＡＸ番号</w:t>
            </w:r>
          </w:p>
        </w:tc>
        <w:tc>
          <w:tcPr>
            <w:tcW w:w="6166" w:type="dxa"/>
            <w:tcBorders/>
            <w:shd w:fill="auto" w:val="clear"/>
          </w:tcPr>
          <w:p>
            <w:pPr>
              <w:pStyle w:val="Normal"/>
              <w:spacing w:lineRule="exact" w:line="540"/>
              <w:jc w:val="lef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8"/>
                <w:szCs w:val="28"/>
              </w:rPr>
              <w:t>　　　　　　－　　　　　　－　　　　　　</w:t>
            </w:r>
          </w:p>
        </w:tc>
      </w:tr>
    </w:tbl>
    <w:p>
      <w:pPr>
        <w:pStyle w:val="Normal"/>
        <w:spacing w:lineRule="exact" w:line="540" w:before="180" w:after="0"/>
        <w:rPr>
          <w:rFonts w:ascii="ＭＳ ゴシック" w:hAnsi="ＭＳ ゴシック" w:eastAsia="ＭＳ ゴシック" w:asciiTheme="majorEastAsia" w:eastAsiaTheme="majorEastAsia" w:hAnsiTheme="majorEastAsia"/>
          <w:b/>
          <w:b/>
          <w:sz w:val="28"/>
          <w:szCs w:val="28"/>
          <w:u w:val="single"/>
        </w:rPr>
      </w:pPr>
      <w:r>
        <w:rPr>
          <w:rFonts w:ascii="ＭＳ ゴシック" w:hAnsi="ＭＳ ゴシック" w:eastAsia="ＭＳ ゴシック" w:asciiTheme="majorEastAsia" w:eastAsiaTheme="majorEastAsia" w:hAnsiTheme="majorEastAsia"/>
          <w:b/>
          <w:sz w:val="28"/>
          <w:szCs w:val="28"/>
          <w:u w:val="single"/>
        </w:rPr>
        <w:t>②</w:t>
      </w:r>
      <w:r>
        <w:rPr>
          <w:rFonts w:ascii="ＭＳ ゴシック" w:hAnsi="ＭＳ ゴシック" w:eastAsia="ＭＳ ゴシック" w:asciiTheme="majorEastAsia" w:eastAsiaTheme="majorEastAsia" w:hAnsiTheme="majorEastAsia"/>
          <w:b/>
          <w:sz w:val="28"/>
          <w:szCs w:val="28"/>
          <w:u w:val="single"/>
        </w:rPr>
        <w:t>　登録したＦＡＸ番号を変更される方</w:t>
      </w:r>
    </w:p>
    <w:tbl>
      <w:tblPr>
        <w:tblStyle w:val="a3"/>
        <w:tblW w:w="9841" w:type="dxa"/>
        <w:jc w:val="left"/>
        <w:tblInd w:w="108" w:type="dxa"/>
        <w:tblCellMar>
          <w:top w:w="0" w:type="dxa"/>
          <w:left w:w="108" w:type="dxa"/>
          <w:bottom w:w="0" w:type="dxa"/>
          <w:right w:w="108" w:type="dxa"/>
        </w:tblCellMar>
        <w:tblLook w:firstRow="1" w:noVBand="1" w:lastRow="0" w:firstColumn="1" w:lastColumn="0" w:noHBand="0" w:val="04a0"/>
      </w:tblPr>
      <w:tblGrid>
        <w:gridCol w:w="3674"/>
        <w:gridCol w:w="6166"/>
      </w:tblGrid>
      <w:tr>
        <w:trPr/>
        <w:tc>
          <w:tcPr>
            <w:tcW w:w="3674" w:type="dxa"/>
            <w:tcBorders/>
            <w:shd w:fill="auto" w:val="clear"/>
          </w:tcPr>
          <w:p>
            <w:pPr>
              <w:pStyle w:val="Normal"/>
              <w:spacing w:lineRule="exact" w:line="540"/>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u w:val="single"/>
              </w:rPr>
              <w:t>変更前</w:t>
            </w:r>
            <w:r>
              <w:rPr>
                <w:rFonts w:ascii="ＭＳ ゴシック" w:hAnsi="ＭＳ ゴシック" w:eastAsia="ＭＳ ゴシック" w:asciiTheme="majorEastAsia" w:eastAsiaTheme="majorEastAsia" w:hAnsiTheme="majorEastAsia"/>
                <w:sz w:val="28"/>
                <w:szCs w:val="28"/>
              </w:rPr>
              <w:t>のＦＡＸ番号</w:t>
            </w:r>
          </w:p>
        </w:tc>
        <w:tc>
          <w:tcPr>
            <w:tcW w:w="6166" w:type="dxa"/>
            <w:tcBorders/>
            <w:shd w:fill="auto" w:val="clear"/>
          </w:tcPr>
          <w:p>
            <w:pPr>
              <w:pStyle w:val="Normal"/>
              <w:spacing w:lineRule="exact" w:line="540"/>
              <w:jc w:val="lef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8"/>
                <w:szCs w:val="28"/>
              </w:rPr>
              <w:t>　　　　　　－　　　　　　－　　　　　　</w:t>
            </w:r>
          </w:p>
        </w:tc>
      </w:tr>
      <w:tr>
        <w:trPr/>
        <w:tc>
          <w:tcPr>
            <w:tcW w:w="3674" w:type="dxa"/>
            <w:tcBorders/>
            <w:shd w:fill="auto" w:val="clear"/>
          </w:tcPr>
          <w:p>
            <w:pPr>
              <w:pStyle w:val="Normal"/>
              <w:spacing w:lineRule="exact" w:line="540"/>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u w:val="single"/>
              </w:rPr>
              <w:t>変更後</w:t>
            </w:r>
            <w:r>
              <w:rPr>
                <w:rFonts w:ascii="ＭＳ ゴシック" w:hAnsi="ＭＳ ゴシック" w:eastAsia="ＭＳ ゴシック" w:asciiTheme="majorEastAsia" w:eastAsiaTheme="majorEastAsia" w:hAnsiTheme="majorEastAsia"/>
                <w:sz w:val="28"/>
                <w:szCs w:val="28"/>
              </w:rPr>
              <w:t>のＦＡＸ番号</w:t>
            </w:r>
          </w:p>
        </w:tc>
        <w:tc>
          <w:tcPr>
            <w:tcW w:w="6166" w:type="dxa"/>
            <w:tcBorders/>
            <w:shd w:fill="auto" w:val="clear"/>
          </w:tcPr>
          <w:p>
            <w:pPr>
              <w:pStyle w:val="Normal"/>
              <w:spacing w:lineRule="exact" w:line="540"/>
              <w:jc w:val="lef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8"/>
                <w:szCs w:val="28"/>
              </w:rPr>
              <w:t>　　　　　　－　　　　　　－　　　　　　</w:t>
            </w:r>
          </w:p>
        </w:tc>
      </w:tr>
    </w:tbl>
    <w:p>
      <w:pPr>
        <w:pStyle w:val="Normal"/>
        <w:spacing w:lineRule="exact" w:line="540" w:before="180" w:after="0"/>
        <w:rPr>
          <w:rFonts w:ascii="ＭＳ ゴシック" w:hAnsi="ＭＳ ゴシック" w:eastAsia="ＭＳ ゴシック" w:asciiTheme="majorEastAsia" w:eastAsiaTheme="majorEastAsia" w:hAnsiTheme="majorEastAsia"/>
          <w:b/>
          <w:b/>
          <w:sz w:val="28"/>
          <w:szCs w:val="28"/>
          <w:u w:val="single"/>
        </w:rPr>
      </w:pPr>
      <w:r>
        <w:rPr>
          <w:rFonts w:ascii="ＭＳ ゴシック" w:hAnsi="ＭＳ ゴシック" w:eastAsia="ＭＳ ゴシック" w:asciiTheme="majorEastAsia" w:eastAsiaTheme="majorEastAsia" w:hAnsiTheme="majorEastAsia"/>
          <w:b/>
          <w:sz w:val="28"/>
          <w:szCs w:val="28"/>
          <w:u w:val="single"/>
        </w:rPr>
        <w:t>③</w:t>
      </w:r>
      <w:r>
        <w:rPr>
          <w:rFonts w:ascii="ＭＳ ゴシック" w:hAnsi="ＭＳ ゴシック" w:eastAsia="ＭＳ ゴシック" w:asciiTheme="majorEastAsia" w:eastAsiaTheme="majorEastAsia" w:hAnsiTheme="majorEastAsia"/>
          <w:b/>
          <w:sz w:val="28"/>
          <w:szCs w:val="28"/>
          <w:u w:val="single"/>
        </w:rPr>
        <w:t>　防災情報のＦＡＸ配信を停止される方</w:t>
      </w:r>
    </w:p>
    <w:tbl>
      <w:tblPr>
        <w:tblStyle w:val="a3"/>
        <w:tblW w:w="9841" w:type="dxa"/>
        <w:jc w:val="left"/>
        <w:tblInd w:w="108" w:type="dxa"/>
        <w:tblCellMar>
          <w:top w:w="0" w:type="dxa"/>
          <w:left w:w="108" w:type="dxa"/>
          <w:bottom w:w="0" w:type="dxa"/>
          <w:right w:w="108" w:type="dxa"/>
        </w:tblCellMar>
        <w:tblLook w:firstRow="1" w:noVBand="1" w:lastRow="0" w:firstColumn="1" w:lastColumn="0" w:noHBand="0" w:val="04a0"/>
      </w:tblPr>
      <w:tblGrid>
        <w:gridCol w:w="3674"/>
        <w:gridCol w:w="6166"/>
      </w:tblGrid>
      <w:tr>
        <w:trPr/>
        <w:tc>
          <w:tcPr>
            <w:tcW w:w="3674" w:type="dxa"/>
            <w:tcBorders/>
            <w:shd w:fill="auto" w:val="clear"/>
          </w:tcPr>
          <w:p>
            <w:pPr>
              <w:pStyle w:val="Normal"/>
              <w:spacing w:lineRule="exact" w:line="540"/>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情報配信を停止する</w:t>
            </w:r>
          </w:p>
          <w:p>
            <w:pPr>
              <w:pStyle w:val="Normal"/>
              <w:spacing w:lineRule="exact" w:line="540"/>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ＦＡＸ番号</w:t>
            </w:r>
          </w:p>
        </w:tc>
        <w:tc>
          <w:tcPr>
            <w:tcW w:w="6166" w:type="dxa"/>
            <w:tcBorders/>
            <w:shd w:fill="auto" w:val="clear"/>
          </w:tcPr>
          <w:p>
            <w:pPr>
              <w:pStyle w:val="Normal"/>
              <w:spacing w:lineRule="exact" w:line="540"/>
              <w:jc w:val="lef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8"/>
                <w:szCs w:val="28"/>
              </w:rPr>
              <w:t>　　　　　　－　　　　　　－　　　　　　</w:t>
            </w:r>
          </w:p>
        </w:tc>
      </w:tr>
    </w:tbl>
    <w:p>
      <w:pPr>
        <w:pStyle w:val="Normal"/>
        <w:spacing w:lineRule="exact" w:line="480"/>
        <w:jc w:val="left"/>
        <w:rPr>
          <w:rFonts w:ascii="ＭＳ ゴシック" w:hAnsi="ＭＳ ゴシック" w:eastAsia="ＭＳ ゴシック" w:asciiTheme="majorEastAsia" w:eastAsiaTheme="majorEastAsia" w:hAnsiTheme="majorEastAsia"/>
          <w:b/>
          <w:b/>
          <w:sz w:val="24"/>
          <w:szCs w:val="24"/>
        </w:rPr>
      </w:pPr>
      <w:r>
        <w:rPr>
          <w:rFonts w:ascii="ＭＳ ゴシック" w:hAnsi="ＭＳ ゴシック" w:eastAsia="ＭＳ ゴシック" w:asciiTheme="majorEastAsia" w:eastAsiaTheme="majorEastAsia" w:hAnsiTheme="majorEastAsia"/>
          <w:b/>
          <w:sz w:val="24"/>
          <w:szCs w:val="24"/>
        </w:rPr>
        <w:t>　※　本届出書を提出されてから登録までしばらくお時間をいただく場合があります。</w:t>
      </w:r>
    </w:p>
    <w:p>
      <w:pPr>
        <w:pStyle w:val="Normal"/>
        <w:jc w:val="left"/>
        <w:rPr/>
      </w:pPr>
      <w:r>
        <w:rPr>
          <w:rFonts w:ascii="ＭＳ ゴシック" w:hAnsi="ＭＳ ゴシック" w:eastAsia="ＭＳ ゴシック" w:asciiTheme="majorEastAsia" w:eastAsiaTheme="majorEastAsia" w:hAnsiTheme="majorEastAsia"/>
          <w:b/>
          <w:sz w:val="24"/>
          <w:szCs w:val="24"/>
        </w:rPr>
        <w:t>　　　防災情報の配信をもって、登録のお知らせといたします。</w:t>
      </w:r>
    </w:p>
    <w:sectPr>
      <w:type w:val="nextPage"/>
      <w:pgSz w:w="11906" w:h="16838"/>
      <w:pgMar w:left="1134" w:right="1021" w:header="0" w:top="1134" w:footer="0" w:bottom="737"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6055cd"/>
    <w:rPr>
      <w:rFonts w:ascii="Arial" w:hAnsi="Arial" w:eastAsia="ＭＳ ゴシック" w:cs="" w:asciiTheme="majorHAnsi" w:cstheme="majorBidi" w:eastAsiaTheme="majorEastAsia" w:hAnsiTheme="majorHAnsi"/>
      <w:sz w:val="18"/>
      <w:szCs w:val="18"/>
    </w:rPr>
  </w:style>
  <w:style w:type="paragraph" w:styleId="Style15">
    <w:name w:val="見出し"/>
    <w:basedOn w:val="Normal"/>
    <w:next w:val="Style16"/>
    <w:qFormat/>
    <w:pPr>
      <w:keepNext w:val="true"/>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BalloonText">
    <w:name w:val="Balloon Text"/>
    <w:basedOn w:val="Normal"/>
    <w:link w:val="a5"/>
    <w:uiPriority w:val="99"/>
    <w:semiHidden/>
    <w:unhideWhenUsed/>
    <w:qFormat/>
    <w:rsid w:val="006055cd"/>
    <w:pPr/>
    <w:rPr>
      <w:rFonts w:ascii="Arial" w:hAnsi="Arial" w:eastAsia="ＭＳ ゴシック" w:cs="" w:asciiTheme="majorHAnsi" w:cstheme="majorBidi" w:eastAsiaTheme="majorEastAsia" w:hAnsiTheme="majorHAnsi"/>
      <w:sz w:val="18"/>
      <w:szCs w:val="18"/>
    </w:rPr>
  </w:style>
  <w:style w:type="paragraph" w:styleId="Style20">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d757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Application>LibreOffice/6.0.7.3$Windows_x86 LibreOffice_project/dc89aa7a9eabfd848af146d5086077aeed2ae4a5</Application>
  <Pages>1</Pages>
  <Words>296</Words>
  <Characters>296</Characters>
  <CharactersWithSpaces>418</CharactersWithSpaces>
  <Paragraphs>29</Paragraphs>
  <Company>鹿児島市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2015-03-07T00:30:00Z</dcterms:created>
  <dc:creator>鹿児島市</dc:creator>
  <dc:description/>
  <dc:language>ja-JP</dc:language>
  <cp:lastModifiedBy/>
  <cp:lastPrinted>2015-04-01T04:36:00Z</cp:lastPrinted>
  <dcterms:modified xsi:type="dcterms:W3CDTF">2019-04-20T15:57:43Z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鹿児島市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