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16"/>
        </w:rPr>
      </w:pPr>
      <w:r>
        <w:rPr>
          <w:sz w:val="16"/>
        </w:rPr>
        <w:t>様式（第７条関係）</w:t>
      </w:r>
    </w:p>
    <w:p>
      <w:pPr>
        <w:pStyle w:val="Normal"/>
        <w:jc w:val="center"/>
        <w:rPr>
          <w:b/>
          <w:b/>
          <w:bCs/>
          <w:sz w:val="36"/>
        </w:rPr>
      </w:pPr>
      <w:r>
        <w:rPr>
          <w:b/>
          <w:bCs/>
          <w:sz w:val="36"/>
        </w:rPr>
        <w:t>剪定枝粉砕機購入費補助金交付申請書</w:t>
      </w:r>
    </w:p>
    <w:p>
      <w:pPr>
        <w:pStyle w:val="Normal"/>
        <w:rPr>
          <w:sz w:val="24"/>
        </w:rPr>
      </w:pPr>
      <w:r>
        <w:rPr>
          <w:sz w:val="24"/>
        </w:rPr>
      </w:r>
    </w:p>
    <w:p>
      <w:pPr>
        <w:pStyle w:val="Normal"/>
        <w:rPr>
          <w:sz w:val="24"/>
        </w:rPr>
      </w:pPr>
      <w:r>
        <w:rPr>
          <w:sz w:val="24"/>
        </w:rPr>
        <w:t>　　　　　　　　　　　　　　　　　　　　　　　　　　　　年　　月　　日</w:t>
      </w:r>
    </w:p>
    <w:p>
      <w:pPr>
        <w:pStyle w:val="Normal"/>
        <w:rPr>
          <w:sz w:val="24"/>
        </w:rPr>
      </w:pPr>
      <w:r>
        <w:rPr>
          <w:spacing w:val="35"/>
          <w:kern w:val="0"/>
          <w:sz w:val="24"/>
        </w:rPr>
        <w:t>鹿児島市長　</w:t>
      </w:r>
      <w:r>
        <w:rPr>
          <w:kern w:val="0"/>
          <w:sz w:val="24"/>
        </w:rPr>
        <w:t>殿</w:t>
      </w:r>
    </w:p>
    <w:p>
      <w:pPr>
        <w:pStyle w:val="Normal"/>
        <w:rPr>
          <w:sz w:val="24"/>
        </w:rPr>
      </w:pPr>
      <w:r>
        <w:rPr>
          <w:sz w:val="24"/>
        </w:rPr>
      </w:r>
    </w:p>
    <w:p>
      <w:pPr>
        <w:pStyle w:val="Normal"/>
        <w:rPr>
          <w:sz w:val="22"/>
          <w:u w:val="single"/>
        </w:rPr>
      </w:pPr>
      <w:r>
        <w:rPr>
          <w:sz w:val="24"/>
        </w:rPr>
        <w:t>　　　　　　　　　　　　</w:t>
      </w:r>
      <w:r>
        <w:rPr>
          <w:sz w:val="22"/>
          <w:u w:val="single"/>
        </w:rPr>
        <w:t>申請者住所　鹿児島市          　　　　　　　　　　　　　　　</w:t>
      </w:r>
    </w:p>
    <w:p>
      <w:pPr>
        <w:pStyle w:val="Normal"/>
        <w:rPr>
          <w:sz w:val="22"/>
          <w:u w:val="single"/>
        </w:rPr>
      </w:pPr>
      <w:r>
        <w:rPr>
          <w:sz w:val="22"/>
          <w:u w:val="single"/>
        </w:rPr>
      </w:r>
    </w:p>
    <w:p>
      <w:pPr>
        <w:pStyle w:val="Normal"/>
        <w:rPr>
          <w:sz w:val="22"/>
          <w:u w:val="single"/>
        </w:rPr>
      </w:pPr>
      <w:r>
        <w:rPr>
          <w:sz w:val="24"/>
        </w:rPr>
        <w:t>　　　　　　　　　　　　　　　　　　　　　　　　</w:t>
      </w:r>
      <w:r>
        <w:rPr>
          <w:sz w:val="22"/>
          <w:u w:val="single"/>
        </w:rPr>
        <w:t>℡　　　－　　　　　　　</w:t>
      </w:r>
    </w:p>
    <w:p>
      <w:pPr>
        <w:pStyle w:val="Normal"/>
        <w:rPr>
          <w:sz w:val="24"/>
        </w:rPr>
      </w:pPr>
      <w:r>
        <w:rPr>
          <w:sz w:val="24"/>
        </w:rPr>
      </w:r>
    </w:p>
    <w:p>
      <w:pPr>
        <w:pStyle w:val="Normal"/>
        <w:rPr>
          <w:sz w:val="22"/>
          <w:u w:val="single"/>
        </w:rPr>
      </w:pPr>
      <w:r>
        <w:rPr>
          <w:sz w:val="24"/>
        </w:rPr>
        <w:t>　　　　　　　　　　　　</w:t>
      </w:r>
      <w:r>
        <w:rPr>
          <w:sz w:val="22"/>
          <w:u w:val="single"/>
        </w:rPr>
        <w:t>申請者氏名　　　　　　　　　　　　　　　　　　　　</w:t>
      </w:r>
    </w:p>
    <w:p>
      <w:pPr>
        <w:pStyle w:val="Normal"/>
        <w:rPr>
          <w:sz w:val="22"/>
        </w:rPr>
      </w:pPr>
      <w:r>
        <w:rPr>
          <w:sz w:val="24"/>
        </w:rPr>
        <w:t>　　　　　　　　　　　　</w:t>
      </w:r>
      <w:r>
        <w:rPr/>
        <w:t>※</w:t>
      </w:r>
      <w:r>
        <w:rPr>
          <w:sz w:val="20"/>
        </w:rPr>
        <w:t>町内会等の場合は、団体名及び代表者名　　　　　　　</w:t>
      </w:r>
      <w:r>
        <w:rPr>
          <w:sz w:val="22"/>
        </w:rPr>
        <w:t>　　　　　　　　　　　　　</w:t>
      </w:r>
    </w:p>
    <w:p>
      <w:pPr>
        <w:pStyle w:val="Normal"/>
        <w:rPr>
          <w:sz w:val="24"/>
          <w:u w:val="single"/>
        </w:rPr>
      </w:pPr>
      <w:r>
        <w:rPr>
          <w:sz w:val="24"/>
          <w:u w:val="single"/>
        </w:rPr>
      </w:r>
    </w:p>
    <w:p>
      <w:pPr>
        <w:pStyle w:val="Normal"/>
        <w:rPr>
          <w:sz w:val="24"/>
        </w:rPr>
      </w:pPr>
      <w:r>
        <w:rPr>
          <w:sz w:val="24"/>
        </w:rPr>
        <w:t>　鹿児島市剪定枝粉砕機購入費補助金交付要綱第６条に基づき、次のとおり補助金の交付を申請します。</w:t>
      </w:r>
    </w:p>
    <w:p>
      <w:pPr>
        <w:pStyle w:val="Normal"/>
        <w:rPr>
          <w:sz w:val="24"/>
        </w:rPr>
      </w:pPr>
      <w:r>
        <w:rPr>
          <w:sz w:val="24"/>
        </w:rPr>
      </w:r>
    </w:p>
    <w:p>
      <w:pPr>
        <w:pStyle w:val="Normal"/>
        <w:rPr>
          <w:sz w:val="28"/>
        </w:rPr>
      </w:pPr>
      <w:r>
        <w:rPr>
          <w:sz w:val="24"/>
        </w:rPr>
        <w:t>　　　　　　　　　</w:t>
      </w:r>
      <w:r>
        <w:rPr>
          <w:sz w:val="28"/>
        </w:rPr>
        <w:t>補助金額：金　　　　　　　　　円</w:t>
      </w:r>
    </w:p>
    <w:p>
      <w:pPr>
        <w:pStyle w:val="Normal"/>
        <w:rPr>
          <w:sz w:val="28"/>
        </w:rPr>
      </w:pPr>
      <w:r>
        <w:rPr>
          <w:sz w:val="28"/>
        </w:rPr>
      </w:r>
    </w:p>
    <w:p>
      <w:pPr>
        <w:pStyle w:val="Style19"/>
        <w:numPr>
          <w:ilvl w:val="0"/>
          <w:numId w:val="1"/>
        </w:numPr>
        <w:rPr/>
      </w:pPr>
      <w:r>
        <w:rPr/>
        <w:t>補助金額は、機器１基につき購入費用の</w:t>
      </w:r>
      <w:r>
        <w:rPr>
          <w:u w:val="single"/>
        </w:rPr>
        <w:t>２分の１</w:t>
      </w:r>
      <w:r>
        <w:rPr/>
        <w:t>で、</w:t>
      </w:r>
      <w:r>
        <w:rPr>
          <w:u w:val="single"/>
        </w:rPr>
        <w:t>２０，０００円</w:t>
      </w:r>
      <w:r>
        <w:rPr/>
        <w:t>を限度とします。</w:t>
      </w:r>
    </w:p>
    <w:p>
      <w:pPr>
        <w:pStyle w:val="Style19"/>
        <w:ind w:left="360" w:hanging="0"/>
        <w:rPr/>
      </w:pPr>
      <w:r>
        <w:rPr/>
        <w:t>また、</w:t>
      </w:r>
      <w:r>
        <w:rPr>
          <w:u w:val="single"/>
        </w:rPr>
        <w:t>１００円未満の端数は切り捨て</w:t>
      </w:r>
      <w:r>
        <w:rPr/>
        <w:t>です。</w:t>
      </w:r>
    </w:p>
    <w:p>
      <w:pPr>
        <w:pStyle w:val="Style19"/>
        <w:rPr/>
      </w:pPr>
      <w:r>
        <w:rPr/>
      </w:r>
    </w:p>
    <w:tbl>
      <w:tblPr>
        <w:tblW w:w="7371" w:type="dxa"/>
        <w:jc w:val="left"/>
        <w:tblInd w:w="1092" w:type="dxa"/>
        <w:tblLayout w:type="fixed"/>
        <w:tblCellMar>
          <w:top w:w="0" w:type="dxa"/>
          <w:left w:w="99" w:type="dxa"/>
          <w:bottom w:w="0" w:type="dxa"/>
          <w:right w:w="99" w:type="dxa"/>
        </w:tblCellMar>
        <w:tblLook w:firstRow="0" w:noVBand="0" w:lastRow="0" w:firstColumn="0" w:lastColumn="0" w:noHBand="0" w:val="0000"/>
      </w:tblPr>
      <w:tblGrid>
        <w:gridCol w:w="1575"/>
        <w:gridCol w:w="5795"/>
      </w:tblGrid>
      <w:tr>
        <w:trPr>
          <w:trHeight w:val="869" w:hRule="atLeast"/>
        </w:trPr>
        <w:tc>
          <w:tcPr>
            <w:tcW w:w="1575"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jc w:val="center"/>
              <w:rPr>
                <w:sz w:val="24"/>
              </w:rPr>
            </w:pPr>
            <w:r>
              <w:rPr>
                <w:sz w:val="24"/>
              </w:rPr>
              <w:t>商品名</w:t>
            </w:r>
          </w:p>
        </w:tc>
        <w:tc>
          <w:tcPr>
            <w:tcW w:w="5795"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rPr>
                <w:sz w:val="24"/>
              </w:rPr>
            </w:pPr>
            <w:r>
              <w:rPr>
                <w:sz w:val="24"/>
              </w:rPr>
            </w:r>
          </w:p>
        </w:tc>
      </w:tr>
      <w:tr>
        <w:trPr>
          <w:trHeight w:val="977" w:hRule="atLeast"/>
        </w:trPr>
        <w:tc>
          <w:tcPr>
            <w:tcW w:w="1575"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jc w:val="center"/>
              <w:rPr>
                <w:sz w:val="24"/>
              </w:rPr>
            </w:pPr>
            <w:r>
              <w:rPr>
                <w:sz w:val="24"/>
              </w:rPr>
              <w:t>型　式</w:t>
            </w:r>
          </w:p>
        </w:tc>
        <w:tc>
          <w:tcPr>
            <w:tcW w:w="5795"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jc w:val="left"/>
              <w:rPr>
                <w:sz w:val="24"/>
              </w:rPr>
            </w:pPr>
            <w:r>
              <w:rPr>
                <w:sz w:val="24"/>
              </w:rPr>
            </w:r>
          </w:p>
        </w:tc>
      </w:tr>
    </w:tbl>
    <w:p>
      <w:pPr>
        <w:pStyle w:val="Style19"/>
        <w:jc w:val="center"/>
        <w:rPr>
          <w:rFonts w:ascii="ＭＳ ゴシック" w:hAnsi="ＭＳ ゴシック" w:eastAsia="ＭＳ ゴシック"/>
          <w:b/>
          <w:b/>
          <w:bCs/>
        </w:rPr>
      </w:pPr>
      <w:r>
        <w:rPr>
          <w:rFonts w:eastAsia="ＭＳ ゴシック" w:ascii="ＭＳ ゴシック" w:hAnsi="ＭＳ ゴシック"/>
          <w:b/>
          <w:bCs/>
        </w:rPr>
      </w:r>
    </w:p>
    <w:p>
      <w:pPr>
        <w:pStyle w:val="Style19"/>
        <w:jc w:val="center"/>
        <w:rPr>
          <w:rFonts w:ascii="ＭＳ ゴシック" w:hAnsi="ＭＳ ゴシック" w:eastAsia="ＭＳ ゴシック"/>
          <w:b/>
          <w:b/>
          <w:bCs/>
        </w:rPr>
      </w:pPr>
      <w:r>
        <w:rPr>
          <w:rFonts w:eastAsia="ＭＳ ゴシック" w:ascii="ＭＳ ゴシック" w:hAnsi="ＭＳ ゴシック"/>
          <w:b/>
          <w:bCs/>
        </w:rPr>
      </w:r>
    </w:p>
    <w:p>
      <w:pPr>
        <w:pStyle w:val="Style19"/>
        <w:jc w:val="center"/>
        <w:rPr>
          <w:rFonts w:ascii="ＭＳ ゴシック" w:hAnsi="ＭＳ ゴシック" w:eastAsia="ＭＳ ゴシック"/>
          <w:b/>
          <w:b/>
          <w:bCs/>
        </w:rPr>
      </w:pPr>
      <w:r>
        <mc:AlternateContent>
          <mc:Choice Requires="wps">
            <w:drawing>
              <wp:anchor behindDoc="0" distT="0" distB="0" distL="0" distR="0" simplePos="0" locked="0" layoutInCell="0" allowOverlap="1" relativeHeight="2">
                <wp:simplePos x="0" y="0"/>
                <wp:positionH relativeFrom="column">
                  <wp:posOffset>-66040</wp:posOffset>
                </wp:positionH>
                <wp:positionV relativeFrom="paragraph">
                  <wp:posOffset>96520</wp:posOffset>
                </wp:positionV>
                <wp:extent cx="2299335" cy="635"/>
                <wp:effectExtent l="0" t="0" r="0" b="0"/>
                <wp:wrapNone/>
                <wp:docPr id="1" name="Line 2"/>
                <a:graphic xmlns:a="http://schemas.openxmlformats.org/drawingml/2006/main">
                  <a:graphicData uri="http://schemas.microsoft.com/office/word/2010/wordprocessingShape">
                    <wps:wsp>
                      <wps:cNvSpPr/>
                      <wps:spPr>
                        <a:xfrm>
                          <a:off x="0" y="0"/>
                          <a:ext cx="2298600" cy="0"/>
                        </a:xfrm>
                        <a:prstGeom prst="line">
                          <a:avLst/>
                        </a:prstGeom>
                        <a:ln w="19050">
                          <a:solidFill>
                            <a:srgbClr val="000000"/>
                          </a:solidFill>
                          <a:prstDash val="dash"/>
                          <a:round/>
                        </a:ln>
                      </wps:spPr>
                      <wps:style>
                        <a:lnRef idx="0"/>
                        <a:fillRef idx="0"/>
                        <a:effectRef idx="0"/>
                        <a:fontRef idx="minor"/>
                      </wps:style>
                      <wps:bodyPr/>
                    </wps:wsp>
                  </a:graphicData>
                </a:graphic>
              </wp:anchor>
            </w:drawing>
          </mc:Choice>
          <mc:Fallback>
            <w:pict>
              <v:line id="shape_0" from="-5.2pt,7.6pt" to="175.75pt,7.6pt" ID="Line 2" stroked="t" style="position:absolute">
                <v:stroke color="black" weight="19080" dashstyle="dash" joinstyle="round" endcap="flat"/>
                <v:fill o:detectmouseclick="t" on="false"/>
                <w10:wrap type="none"/>
              </v:line>
            </w:pict>
          </mc:Fallback>
        </mc:AlternateContent>
        <mc:AlternateContent>
          <mc:Choice Requires="wps">
            <w:drawing>
              <wp:anchor behindDoc="0" distT="0" distB="0" distL="0" distR="0" simplePos="0" locked="0" layoutInCell="0" allowOverlap="1" relativeHeight="3">
                <wp:simplePos x="0" y="0"/>
                <wp:positionH relativeFrom="column">
                  <wp:posOffset>3474720</wp:posOffset>
                </wp:positionH>
                <wp:positionV relativeFrom="paragraph">
                  <wp:posOffset>96520</wp:posOffset>
                </wp:positionV>
                <wp:extent cx="2299335" cy="635"/>
                <wp:effectExtent l="0" t="0" r="0" b="0"/>
                <wp:wrapNone/>
                <wp:docPr id="2" name="Line 3"/>
                <a:graphic xmlns:a="http://schemas.openxmlformats.org/drawingml/2006/main">
                  <a:graphicData uri="http://schemas.microsoft.com/office/word/2010/wordprocessingShape">
                    <wps:wsp>
                      <wps:cNvSpPr/>
                      <wps:spPr>
                        <a:xfrm>
                          <a:off x="0" y="0"/>
                          <a:ext cx="2298600" cy="0"/>
                        </a:xfrm>
                        <a:prstGeom prst="line">
                          <a:avLst/>
                        </a:prstGeom>
                        <a:ln w="19050">
                          <a:solidFill>
                            <a:srgbClr val="000000"/>
                          </a:solidFill>
                          <a:prstDash val="dash"/>
                          <a:round/>
                        </a:ln>
                      </wps:spPr>
                      <wps:style>
                        <a:lnRef idx="0"/>
                        <a:fillRef idx="0"/>
                        <a:effectRef idx="0"/>
                        <a:fontRef idx="minor"/>
                      </wps:style>
                      <wps:bodyPr/>
                    </wps:wsp>
                  </a:graphicData>
                </a:graphic>
              </wp:anchor>
            </w:drawing>
          </mc:Choice>
          <mc:Fallback>
            <w:pict>
              <v:line id="shape_0" from="273.6pt,7.6pt" to="454.55pt,7.6pt" ID="Line 3" stroked="t" style="position:absolute">
                <v:stroke color="black" weight="19080" dashstyle="dash" joinstyle="round" endcap="flat"/>
                <v:fill o:detectmouseclick="t" on="false"/>
                <w10:wrap type="none"/>
              </v:line>
            </w:pict>
          </mc:Fallback>
        </mc:AlternateContent>
      </w:r>
      <w:r>
        <w:rPr>
          <w:rFonts w:ascii="ＭＳ ゴシック" w:hAnsi="ＭＳ ゴシック" w:eastAsia="ＭＳ ゴシック"/>
          <w:b/>
          <w:bCs/>
        </w:rPr>
        <w:t>注　意</w:t>
      </w:r>
    </w:p>
    <w:p>
      <w:pPr>
        <w:pStyle w:val="Style19"/>
        <w:rPr>
          <w:rFonts w:ascii="ＭＳ ゴシック" w:hAnsi="ＭＳ ゴシック" w:eastAsia="ＭＳ ゴシック"/>
          <w:sz w:val="21"/>
        </w:rPr>
      </w:pPr>
      <w:r>
        <w:rPr>
          <w:rFonts w:ascii="ＭＳ ゴシック" w:hAnsi="ＭＳ ゴシック" w:eastAsia="ＭＳ ゴシック"/>
          <w:sz w:val="21"/>
        </w:rPr>
        <w:t>①</w:t>
      </w:r>
      <w:r>
        <w:rPr>
          <w:rFonts w:ascii="ＭＳ ゴシック" w:hAnsi="ＭＳ ゴシック" w:eastAsia="ＭＳ ゴシック"/>
          <w:sz w:val="21"/>
        </w:rPr>
        <w:t>個人の場合は、鹿児島市に住民登録があり、ご自分のご家庭で使用される方に限ります。</w:t>
      </w:r>
    </w:p>
    <w:p>
      <w:pPr>
        <w:pStyle w:val="Style19"/>
        <w:rPr>
          <w:rFonts w:ascii="ＭＳ ゴシック" w:hAnsi="ＭＳ ゴシック" w:eastAsia="ＭＳ ゴシック"/>
          <w:sz w:val="21"/>
        </w:rPr>
      </w:pPr>
      <w:r>
        <w:rPr>
          <w:rFonts w:ascii="ＭＳ ゴシック" w:hAnsi="ＭＳ ゴシック" w:eastAsia="ＭＳ ゴシック"/>
          <w:sz w:val="21"/>
        </w:rPr>
        <w:t>②</w:t>
      </w:r>
      <w:r>
        <w:rPr>
          <w:rFonts w:ascii="ＭＳ ゴシック" w:hAnsi="ＭＳ ゴシック" w:eastAsia="ＭＳ ゴシック"/>
          <w:sz w:val="21"/>
        </w:rPr>
        <w:t>営利または事業に用いることを目的とする場合は対象になりません。</w:t>
      </w:r>
    </w:p>
    <w:p>
      <w:pPr>
        <w:pStyle w:val="Style19"/>
        <w:rPr>
          <w:rFonts w:ascii="ＭＳ ゴシック" w:hAnsi="ＭＳ ゴシック" w:eastAsia="ＭＳ ゴシック"/>
          <w:sz w:val="21"/>
        </w:rPr>
      </w:pPr>
      <w:r>
        <w:rPr>
          <w:rFonts w:ascii="ＭＳ ゴシック" w:hAnsi="ＭＳ ゴシック" w:eastAsia="ＭＳ ゴシック"/>
          <w:sz w:val="21"/>
        </w:rPr>
        <w:t>③</w:t>
      </w:r>
      <w:r>
        <w:rPr>
          <w:rFonts w:ascii="ＭＳ ゴシック" w:hAnsi="ＭＳ ゴシック" w:eastAsia="ＭＳ ゴシック"/>
          <w:sz w:val="21"/>
          <w:u w:val="double"/>
        </w:rPr>
        <w:t>領収書（原本又は写し</w:t>
      </w:r>
      <w:bookmarkStart w:id="0" w:name="_GoBack"/>
      <w:bookmarkEnd w:id="0"/>
      <w:r>
        <w:rPr>
          <w:rFonts w:ascii="ＭＳ ゴシック" w:hAnsi="ＭＳ ゴシック" w:eastAsia="ＭＳ ゴシック"/>
          <w:sz w:val="21"/>
          <w:u w:val="double"/>
        </w:rPr>
        <w:t>）</w:t>
      </w:r>
      <w:r>
        <w:rPr>
          <w:rFonts w:ascii="ＭＳ ゴシック" w:hAnsi="ＭＳ ゴシック" w:eastAsia="ＭＳ ゴシック"/>
          <w:sz w:val="21"/>
        </w:rPr>
        <w:t>を添付し、</w:t>
      </w:r>
      <w:r>
        <w:rPr>
          <w:rFonts w:ascii="ＭＳ ゴシック" w:hAnsi="ＭＳ ゴシック" w:eastAsia="ＭＳ ゴシック"/>
          <w:sz w:val="21"/>
          <w:u w:val="double"/>
        </w:rPr>
        <w:t>購入後３か月以内に申請</w:t>
      </w:r>
      <w:r>
        <w:rPr>
          <w:rFonts w:ascii="ＭＳ ゴシック" w:hAnsi="ＭＳ ゴシック" w:eastAsia="ＭＳ ゴシック"/>
          <w:sz w:val="21"/>
        </w:rPr>
        <w:t>してください。</w:t>
      </w:r>
    </w:p>
    <w:p>
      <w:pPr>
        <w:pStyle w:val="Style19"/>
        <w:rPr>
          <w:rFonts w:ascii="ＭＳ ゴシック" w:hAnsi="ＭＳ ゴシック" w:eastAsia="ＭＳ ゴシック"/>
          <w:sz w:val="21"/>
        </w:rPr>
      </w:pPr>
      <w:r>
        <w:rPr>
          <w:rFonts w:ascii="ＭＳ ゴシック" w:hAnsi="ＭＳ ゴシック" w:eastAsia="ＭＳ ゴシック"/>
          <w:sz w:val="21"/>
        </w:rPr>
        <w:t>④</w:t>
      </w:r>
      <w:r>
        <w:rPr>
          <w:rFonts w:ascii="ＭＳ ゴシック" w:hAnsi="ＭＳ ゴシック" w:eastAsia="ＭＳ ゴシック"/>
          <w:sz w:val="21"/>
        </w:rPr>
        <w:t>１世帯または１町内会等に１基までです。</w:t>
      </w:r>
    </w:p>
    <w:p>
      <w:pPr>
        <w:pStyle w:val="Style19"/>
        <w:rPr>
          <w:rFonts w:ascii="ＭＳ ゴシック" w:hAnsi="ＭＳ ゴシック" w:eastAsia="ＭＳ ゴシック"/>
          <w:sz w:val="21"/>
        </w:rPr>
      </w:pPr>
      <w:r>
        <w:rPr>
          <w:rFonts w:ascii="ＭＳ ゴシック" w:hAnsi="ＭＳ ゴシック" w:eastAsia="ＭＳ ゴシック"/>
          <w:sz w:val="21"/>
        </w:rPr>
        <w:t>⑤</w:t>
      </w:r>
      <w:r>
        <w:rPr>
          <w:rFonts w:ascii="ＭＳ ゴシック" w:hAnsi="ＭＳ ゴシック" w:eastAsia="ＭＳ ゴシック"/>
          <w:sz w:val="21"/>
        </w:rPr>
        <w:t>２世帯住居は１世帯とみなします。</w:t>
      </w:r>
    </w:p>
    <w:p>
      <w:pPr>
        <w:pStyle w:val="Style19"/>
        <w:ind w:left="216" w:hanging="216"/>
        <w:rPr>
          <w:rFonts w:ascii="ＭＳ ゴシック" w:hAnsi="ＭＳ ゴシック" w:eastAsia="ＭＳ ゴシック"/>
          <w:sz w:val="21"/>
        </w:rPr>
      </w:pPr>
      <w:r>
        <w:rPr>
          <w:rFonts w:ascii="ＭＳ ゴシック" w:hAnsi="ＭＳ ゴシック" w:eastAsia="ＭＳ ゴシック"/>
          <w:sz w:val="21"/>
        </w:rPr>
        <w:t>⑥</w:t>
      </w:r>
      <w:r>
        <w:rPr>
          <w:rFonts w:ascii="ＭＳ ゴシック" w:hAnsi="ＭＳ ゴシック" w:eastAsia="ＭＳ ゴシック"/>
          <w:sz w:val="21"/>
        </w:rPr>
        <w:t>原則として、補助金の交付を受けて５年間は再申請できません。</w:t>
      </w:r>
    </w:p>
    <w:sectPr>
      <w:type w:val="nextPage"/>
      <w:pgSz w:w="11906" w:h="16838"/>
      <w:pgMar w:left="1418" w:right="1418" w:header="0" w:top="1134" w:footer="0" w:bottom="1134" w:gutter="0"/>
      <w:pgNumType w:fmt="decimal"/>
      <w:formProt w:val="false"/>
      <w:textDirection w:val="lrTb"/>
      <w:docGrid w:type="linesAndChars" w:linePitch="383" w:charSpace="716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 w:name="ＭＳ 明朝">
    <w:charset w:val="01"/>
    <w:family w:val="roma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360"/>
        </w:tabs>
        <w:ind w:left="360" w:hanging="360"/>
      </w:pPr>
      <w:rPr>
        <w:rFonts w:ascii="ＭＳ 明朝" w:hAnsi="ＭＳ 明朝" w:cs="ＭＳ 明朝"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kern w:val="2"/>
        <w:sz w:val="21"/>
        <w:szCs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Body Text" w:uiPriority="0"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locked/>
    <w:rsid w:val="008b2629"/>
    <w:rPr>
      <w:rFonts w:cs="Times New Roman"/>
      <w:sz w:val="24"/>
      <w:szCs w:val="24"/>
    </w:rPr>
  </w:style>
  <w:style w:type="character" w:styleId="Style15" w:customStyle="1">
    <w:name w:val="フッター (文字)"/>
    <w:basedOn w:val="DefaultParagraphFont"/>
    <w:link w:val="a5"/>
    <w:uiPriority w:val="99"/>
    <w:qFormat/>
    <w:locked/>
    <w:rsid w:val="008b2629"/>
    <w:rPr>
      <w:rFonts w:cs="Times New Roman"/>
      <w:sz w:val="24"/>
      <w:szCs w:val="24"/>
    </w:rPr>
  </w:style>
  <w:style w:type="character" w:styleId="Style16" w:customStyle="1">
    <w:name w:val="本文 (文字)"/>
    <w:basedOn w:val="DefaultParagraphFont"/>
    <w:link w:val="a7"/>
    <w:uiPriority w:val="99"/>
    <w:qFormat/>
    <w:locked/>
    <w:rsid w:val="008b2629"/>
    <w:rPr>
      <w:rFonts w:cs="Times New Roman"/>
      <w:sz w:val="24"/>
      <w:szCs w:val="24"/>
    </w:rPr>
  </w:style>
  <w:style w:type="character" w:styleId="Style17" w:customStyle="1">
    <w:name w:val="吹き出し (文字)"/>
    <w:basedOn w:val="DefaultParagraphFont"/>
    <w:link w:val="a9"/>
    <w:uiPriority w:val="99"/>
    <w:qFormat/>
    <w:locked/>
    <w:rsid w:val="00d61715"/>
    <w:rPr>
      <w:rFonts w:ascii="Arial" w:hAnsi="Arial" w:eastAsia="ＭＳ ゴシック" w:cs="Times New Roman" w:asciiTheme="majorHAnsi" w:eastAsiaTheme="majorEastAsia" w:hAnsiTheme="majorHAnsi"/>
      <w:sz w:val="18"/>
      <w:szCs w:val="18"/>
    </w:rPr>
  </w:style>
  <w:style w:type="paragraph" w:styleId="Style18">
    <w:name w:val="見出し"/>
    <w:basedOn w:val="Normal"/>
    <w:next w:val="Style19"/>
    <w:qFormat/>
    <w:pPr>
      <w:keepNext w:val="true"/>
      <w:spacing w:before="240" w:after="120"/>
    </w:pPr>
    <w:rPr>
      <w:rFonts w:ascii="Liberation Sans" w:hAnsi="Liberation Sans" w:eastAsia="游ゴシック" w:cs="Mangal"/>
      <w:sz w:val="28"/>
      <w:szCs w:val="28"/>
    </w:rPr>
  </w:style>
  <w:style w:type="paragraph" w:styleId="Style19">
    <w:name w:val="Body Text"/>
    <w:basedOn w:val="Normal"/>
    <w:link w:val="a8"/>
    <w:uiPriority w:val="99"/>
    <w:rsid w:val="008b2629"/>
    <w:pPr/>
    <w:rPr>
      <w:sz w:val="22"/>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OasysWin" w:customStyle="1">
    <w:name w:val="Oasys/Win"/>
    <w:uiPriority w:val="99"/>
    <w:qFormat/>
    <w:rsid w:val="003a5a74"/>
    <w:pPr>
      <w:widowControl w:val="false"/>
      <w:bidi w:val="0"/>
      <w:spacing w:lineRule="exact" w:line="416" w:before="0" w:after="0"/>
      <w:jc w:val="both"/>
    </w:pPr>
    <w:rPr>
      <w:rFonts w:ascii="ＭＳ 明朝" w:hAnsi="ＭＳ 明朝" w:cs="ＭＳ 明朝" w:eastAsia="ＭＳ 明朝"/>
      <w:color w:val="auto"/>
      <w:kern w:val="0"/>
      <w:sz w:val="21"/>
      <w:szCs w:val="20"/>
      <w:lang w:val="en-US" w:eastAsia="ja-JP" w:bidi="ar-SA"/>
    </w:rPr>
  </w:style>
  <w:style w:type="paragraph" w:styleId="Style23">
    <w:name w:val="ヘッダーとフッター"/>
    <w:basedOn w:val="Normal"/>
    <w:qFormat/>
    <w:pPr/>
    <w:rPr/>
  </w:style>
  <w:style w:type="paragraph" w:styleId="Style24">
    <w:name w:val="Header"/>
    <w:basedOn w:val="Normal"/>
    <w:link w:val="a4"/>
    <w:uiPriority w:val="99"/>
    <w:unhideWhenUsed/>
    <w:rsid w:val="008b2629"/>
    <w:pPr>
      <w:tabs>
        <w:tab w:val="clear" w:pos="720"/>
        <w:tab w:val="center" w:pos="4252" w:leader="none"/>
        <w:tab w:val="right" w:pos="8504" w:leader="none"/>
      </w:tabs>
      <w:snapToGrid w:val="false"/>
    </w:pPr>
    <w:rPr/>
  </w:style>
  <w:style w:type="paragraph" w:styleId="Style25">
    <w:name w:val="Footer"/>
    <w:basedOn w:val="Normal"/>
    <w:link w:val="a6"/>
    <w:uiPriority w:val="99"/>
    <w:unhideWhenUsed/>
    <w:rsid w:val="008b2629"/>
    <w:pPr>
      <w:tabs>
        <w:tab w:val="clear" w:pos="720"/>
        <w:tab w:val="center" w:pos="4252" w:leader="none"/>
        <w:tab w:val="right" w:pos="8504" w:leader="none"/>
      </w:tabs>
      <w:snapToGrid w:val="false"/>
    </w:pPr>
    <w:rPr/>
  </w:style>
  <w:style w:type="paragraph" w:styleId="BalloonText">
    <w:name w:val="Balloon Text"/>
    <w:basedOn w:val="Normal"/>
    <w:link w:val="aa"/>
    <w:uiPriority w:val="99"/>
    <w:qFormat/>
    <w:rsid w:val="00d61715"/>
    <w:pPr/>
    <w:rPr>
      <w:rFonts w:ascii="Arial" w:hAnsi="Arial" w:eastAsia="ＭＳ ゴシック" w:asciiTheme="majorHAns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LibreOffice/7.0.4.2$Windows_X86_64 LibreOffice_project/dcf040e67528d9187c66b2379df5ea4407429775</Application>
  <AppVersion>15.0000</AppVersion>
  <Pages>1</Pages>
  <Words>365</Words>
  <Characters>365</Characters>
  <CharactersWithSpaces>555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2020-04-07T11:03:00Z</dcterms:created>
  <dc:creator>naibu</dc:creator>
  <dc:description/>
  <dc:language>ja-JP</dc:language>
  <cp:lastModifiedBy/>
  <cp:lastPrinted>2020-03-19T06:32:00Z</cp:lastPrinted>
  <dcterms:modified xsi:type="dcterms:W3CDTF">2021-04-05T15:49:35Z</dcterms:modified>
  <cp:revision>7</cp:revision>
  <dc:subject/>
  <dc:title>★１４  資源回収要綱</dc:title>
</cp:coreProperties>
</file>

<file path=docProps/custom.xml><?xml version="1.0" encoding="utf-8"?>
<Properties xmlns="http://schemas.openxmlformats.org/officeDocument/2006/custom-properties" xmlns:vt="http://schemas.openxmlformats.org/officeDocument/2006/docPropsVTypes"/>
</file>