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42B4EF4F"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984F64" w:rsidRPr="00984F64">
              <w:rPr>
                <w:rFonts w:hint="eastAsia"/>
                <w:sz w:val="36"/>
                <w:szCs w:val="36"/>
                <w:u w:val="single"/>
              </w:rPr>
              <w:t>谷山第三地区</w:t>
            </w:r>
            <w:r w:rsidR="00FD20FA">
              <w:rPr>
                <w:rFonts w:hint="eastAsia"/>
                <w:sz w:val="36"/>
                <w:szCs w:val="36"/>
                <w:u w:val="single"/>
              </w:rPr>
              <w:t>４</w:t>
            </w:r>
            <w:r w:rsidR="00984F64" w:rsidRPr="00984F64">
              <w:rPr>
                <w:rFonts w:hint="eastAsia"/>
                <w:sz w:val="36"/>
                <w:szCs w:val="36"/>
                <w:u w:val="single"/>
              </w:rPr>
              <w:t>号水路整備工事（その１５）</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D2F45"/>
    <w:rsid w:val="003D5547"/>
    <w:rsid w:val="0043125B"/>
    <w:rsid w:val="00470033"/>
    <w:rsid w:val="004A4F6D"/>
    <w:rsid w:val="004C1BCF"/>
    <w:rsid w:val="004D52E9"/>
    <w:rsid w:val="00505537"/>
    <w:rsid w:val="005342B7"/>
    <w:rsid w:val="00551102"/>
    <w:rsid w:val="0055616D"/>
    <w:rsid w:val="00604056"/>
    <w:rsid w:val="006876EB"/>
    <w:rsid w:val="006F682E"/>
    <w:rsid w:val="007129BB"/>
    <w:rsid w:val="00807BE5"/>
    <w:rsid w:val="00835F1F"/>
    <w:rsid w:val="008417F8"/>
    <w:rsid w:val="008D3DA3"/>
    <w:rsid w:val="00984F64"/>
    <w:rsid w:val="009C06B7"/>
    <w:rsid w:val="00AA3ABD"/>
    <w:rsid w:val="00AA47B0"/>
    <w:rsid w:val="00B3433D"/>
    <w:rsid w:val="00B34504"/>
    <w:rsid w:val="00B702D6"/>
    <w:rsid w:val="00B85D78"/>
    <w:rsid w:val="00C45FF1"/>
    <w:rsid w:val="00CE2EA5"/>
    <w:rsid w:val="00E1318B"/>
    <w:rsid w:val="00E737DE"/>
    <w:rsid w:val="00EB7ED0"/>
    <w:rsid w:val="00ED5290"/>
    <w:rsid w:val="00F15850"/>
    <w:rsid w:val="00F4738D"/>
    <w:rsid w:val="00F96203"/>
    <w:rsid w:val="00FA5A79"/>
    <w:rsid w:val="00FD20FA"/>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15</cp:revision>
  <cp:lastPrinted>2025-01-30T04:24:00Z</cp:lastPrinted>
  <dcterms:created xsi:type="dcterms:W3CDTF">2025-01-16T02:57:00Z</dcterms:created>
  <dcterms:modified xsi:type="dcterms:W3CDTF">2026-06-08T06:20:00Z</dcterms:modified>
</cp:coreProperties>
</file>